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3724" w14:textId="77777777" w:rsidR="00F247E4" w:rsidRDefault="00F247E4" w:rsidP="00F247E4">
      <w:pPr>
        <w:widowControl w:val="0"/>
        <w:autoSpaceDN w:val="0"/>
        <w:spacing w:line="100" w:lineRule="atLeast"/>
        <w:jc w:val="center"/>
        <w:textAlignment w:val="baseline"/>
        <w:rPr>
          <w:rFonts w:eastAsia="Gungsuh" w:cs="Times New Roman"/>
          <w:iCs/>
          <w:kern w:val="3"/>
          <w:lang w:bidi="en-US"/>
        </w:rPr>
      </w:pPr>
      <w:r>
        <w:rPr>
          <w:rFonts w:eastAsia="Gungsuh" w:cs="Times New Roman"/>
          <w:iCs/>
          <w:noProof/>
          <w:kern w:val="3"/>
          <w:lang w:eastAsia="ru-RU"/>
        </w:rPr>
        <w:drawing>
          <wp:inline distT="0" distB="0" distL="0" distR="0" wp14:anchorId="745B8507" wp14:editId="760B5F8A">
            <wp:extent cx="2214000" cy="192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25E9" w14:textId="77777777" w:rsidR="00F247E4" w:rsidRPr="00F247E4" w:rsidRDefault="00F247E4" w:rsidP="00F247E4">
      <w:pPr>
        <w:widowControl w:val="0"/>
        <w:autoSpaceDN w:val="0"/>
        <w:spacing w:line="100" w:lineRule="atLeast"/>
        <w:jc w:val="center"/>
        <w:textAlignment w:val="baseline"/>
        <w:rPr>
          <w:rFonts w:eastAsia="Gungsuh" w:cs="Times New Roman"/>
          <w:iCs/>
          <w:kern w:val="3"/>
          <w:sz w:val="16"/>
          <w:szCs w:val="16"/>
          <w:lang w:bidi="en-US"/>
        </w:rPr>
      </w:pPr>
      <w:r w:rsidRPr="00F247E4">
        <w:rPr>
          <w:rFonts w:eastAsia="Gungsuh" w:cs="Times New Roman"/>
          <w:iCs/>
          <w:kern w:val="3"/>
          <w:sz w:val="16"/>
          <w:szCs w:val="16"/>
          <w:lang w:bidi="en-US"/>
        </w:rPr>
        <w:t>Российская Федерация, г Москва</w:t>
      </w:r>
    </w:p>
    <w:p w14:paraId="116A4093" w14:textId="77777777" w:rsidR="00F247E4" w:rsidRPr="00F247E4" w:rsidRDefault="00F247E4" w:rsidP="00F247E4">
      <w:pPr>
        <w:widowControl w:val="0"/>
        <w:autoSpaceDN w:val="0"/>
        <w:spacing w:line="100" w:lineRule="atLeast"/>
        <w:jc w:val="center"/>
        <w:textAlignment w:val="baseline"/>
        <w:rPr>
          <w:rFonts w:eastAsia="Gungsuh" w:cs="Times New Roman"/>
          <w:iCs/>
          <w:kern w:val="3"/>
          <w:sz w:val="16"/>
          <w:szCs w:val="16"/>
          <w:lang w:bidi="en-US"/>
        </w:rPr>
      </w:pPr>
      <w:r w:rsidRPr="00F247E4">
        <w:rPr>
          <w:rFonts w:eastAsia="Gungsuh" w:cs="Times New Roman"/>
          <w:iCs/>
          <w:kern w:val="3"/>
          <w:sz w:val="16"/>
          <w:szCs w:val="16"/>
          <w:lang w:bidi="en-US"/>
        </w:rPr>
        <w:t>Группа компаний «СПОРТИВНЫЕ ЛИНИИ»</w:t>
      </w:r>
    </w:p>
    <w:p w14:paraId="343C1494" w14:textId="77777777" w:rsidR="00F247E4" w:rsidRPr="00F247E4" w:rsidRDefault="00E65422" w:rsidP="00F247E4">
      <w:pPr>
        <w:widowControl w:val="0"/>
        <w:autoSpaceDN w:val="0"/>
        <w:spacing w:line="100" w:lineRule="atLeast"/>
        <w:jc w:val="center"/>
        <w:textAlignment w:val="baseline"/>
        <w:rPr>
          <w:rFonts w:eastAsia="Gungsuh" w:cs="Times New Roman"/>
          <w:iCs/>
          <w:kern w:val="3"/>
          <w:sz w:val="16"/>
          <w:szCs w:val="16"/>
          <w:lang w:val="en-US" w:bidi="en-US"/>
        </w:rPr>
      </w:pPr>
      <w:r>
        <w:fldChar w:fldCharType="begin"/>
      </w:r>
      <w:r w:rsidRPr="005A0FBE">
        <w:rPr>
          <w:lang w:val="en-US"/>
        </w:rPr>
        <w:instrText xml:space="preserve"> HYPERLINK "http://WWW.SLSPORT.RU" </w:instrText>
      </w:r>
      <w:r>
        <w:fldChar w:fldCharType="separate"/>
      </w:r>
      <w:r w:rsidR="00F247E4" w:rsidRPr="00F247E4">
        <w:rPr>
          <w:rStyle w:val="af8"/>
          <w:rFonts w:eastAsia="Gungsuh" w:cs="Times New Roman"/>
          <w:iCs/>
          <w:color w:val="auto"/>
          <w:kern w:val="3"/>
          <w:sz w:val="16"/>
          <w:szCs w:val="16"/>
          <w:u w:val="none"/>
          <w:lang w:val="en-US" w:bidi="en-US"/>
        </w:rPr>
        <w:t>WWW.SLSPORT.RU</w:t>
      </w:r>
      <w:r>
        <w:rPr>
          <w:rStyle w:val="af8"/>
          <w:rFonts w:eastAsia="Gungsuh" w:cs="Times New Roman"/>
          <w:iCs/>
          <w:color w:val="auto"/>
          <w:kern w:val="3"/>
          <w:sz w:val="16"/>
          <w:szCs w:val="16"/>
          <w:u w:val="none"/>
          <w:lang w:val="en-US" w:bidi="en-US"/>
        </w:rPr>
        <w:fldChar w:fldCharType="end"/>
      </w:r>
      <w:r w:rsidR="00F247E4" w:rsidRPr="00F247E4">
        <w:rPr>
          <w:rFonts w:eastAsia="Gungsuh" w:cs="Times New Roman"/>
          <w:iCs/>
          <w:kern w:val="3"/>
          <w:sz w:val="16"/>
          <w:szCs w:val="16"/>
          <w:lang w:val="en-US" w:bidi="en-US"/>
        </w:rPr>
        <w:t xml:space="preserve"> Tel: (495) 642-49-75</w:t>
      </w:r>
    </w:p>
    <w:p w14:paraId="7FEE4F0C" w14:textId="77777777" w:rsidR="00F247E4" w:rsidRPr="00F247E4" w:rsidRDefault="00F247E4" w:rsidP="00F247E4">
      <w:pPr>
        <w:widowControl w:val="0"/>
        <w:autoSpaceDN w:val="0"/>
        <w:spacing w:line="100" w:lineRule="atLeast"/>
        <w:jc w:val="center"/>
        <w:textAlignment w:val="baseline"/>
        <w:rPr>
          <w:rFonts w:eastAsia="Gungsuh" w:cs="Times New Roman"/>
          <w:iCs/>
          <w:kern w:val="3"/>
          <w:sz w:val="16"/>
          <w:szCs w:val="16"/>
          <w:lang w:val="en-US" w:bidi="en-US"/>
        </w:rPr>
      </w:pPr>
      <w:r w:rsidRPr="00F247E4">
        <w:rPr>
          <w:rFonts w:eastAsia="Gungsuh" w:cs="Times New Roman"/>
          <w:iCs/>
          <w:kern w:val="3"/>
          <w:sz w:val="16"/>
          <w:szCs w:val="16"/>
          <w:lang w:val="en-US" w:bidi="en-US"/>
        </w:rPr>
        <w:t xml:space="preserve">E-mail: </w:t>
      </w:r>
      <w:r w:rsidR="00E65422">
        <w:fldChar w:fldCharType="begin"/>
      </w:r>
      <w:r w:rsidR="00E65422" w:rsidRPr="005A0FBE">
        <w:rPr>
          <w:lang w:val="en-US"/>
        </w:rPr>
        <w:instrText xml:space="preserve"> HYPERLINK "mailto:SLsport@list.ru" </w:instrText>
      </w:r>
      <w:r w:rsidR="00E65422">
        <w:fldChar w:fldCharType="separate"/>
      </w:r>
      <w:r w:rsidRPr="00F247E4">
        <w:rPr>
          <w:rStyle w:val="af8"/>
          <w:rFonts w:eastAsia="Gungsuh" w:cs="Times New Roman"/>
          <w:iCs/>
          <w:color w:val="auto"/>
          <w:kern w:val="3"/>
          <w:sz w:val="16"/>
          <w:szCs w:val="16"/>
          <w:u w:val="none"/>
          <w:lang w:val="en-US" w:bidi="en-US"/>
        </w:rPr>
        <w:t>SLsport@list.ru</w:t>
      </w:r>
      <w:r w:rsidR="00E65422">
        <w:rPr>
          <w:rStyle w:val="af8"/>
          <w:rFonts w:eastAsia="Gungsuh" w:cs="Times New Roman"/>
          <w:iCs/>
          <w:color w:val="auto"/>
          <w:kern w:val="3"/>
          <w:sz w:val="16"/>
          <w:szCs w:val="16"/>
          <w:u w:val="none"/>
          <w:lang w:val="en-US" w:bidi="en-US"/>
        </w:rPr>
        <w:fldChar w:fldCharType="end"/>
      </w:r>
    </w:p>
    <w:p w14:paraId="73D65765" w14:textId="77777777" w:rsidR="00F247E4" w:rsidRPr="00F247E4" w:rsidRDefault="00F247E4" w:rsidP="00361333">
      <w:pPr>
        <w:jc w:val="center"/>
        <w:rPr>
          <w:rFonts w:cs="Times New Roman"/>
          <w:sz w:val="24"/>
          <w:szCs w:val="24"/>
          <w:lang w:val="en-US"/>
        </w:rPr>
      </w:pPr>
    </w:p>
    <w:p w14:paraId="3B80115F" w14:textId="77777777" w:rsidR="00F247E4" w:rsidRPr="00F247E4" w:rsidRDefault="00F247E4" w:rsidP="00361333">
      <w:pPr>
        <w:jc w:val="center"/>
        <w:rPr>
          <w:rFonts w:cs="Times New Roman"/>
          <w:sz w:val="24"/>
          <w:szCs w:val="24"/>
          <w:lang w:val="en-US"/>
        </w:rPr>
      </w:pPr>
    </w:p>
    <w:p w14:paraId="01994094" w14:textId="00E3BAC0" w:rsidR="00361333" w:rsidRPr="00F247E4" w:rsidRDefault="00361333" w:rsidP="00361333">
      <w:pPr>
        <w:jc w:val="center"/>
        <w:rPr>
          <w:rFonts w:cs="Times New Roman"/>
          <w:sz w:val="24"/>
          <w:szCs w:val="24"/>
        </w:rPr>
      </w:pPr>
      <w:r w:rsidRPr="00F247E4">
        <w:rPr>
          <w:rFonts w:cs="Times New Roman"/>
          <w:sz w:val="24"/>
          <w:szCs w:val="24"/>
        </w:rPr>
        <w:t>Примерное</w:t>
      </w:r>
    </w:p>
    <w:p w14:paraId="129570D0" w14:textId="77777777" w:rsidR="00793780" w:rsidRPr="00F247E4" w:rsidRDefault="00793780" w:rsidP="0036133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47E4">
        <w:rPr>
          <w:rFonts w:ascii="Times New Roman" w:hAnsi="Times New Roman" w:cs="Times New Roman"/>
          <w:sz w:val="24"/>
          <w:szCs w:val="24"/>
        </w:rPr>
        <w:t>ТЕХНИЧЕСКОЕ ЗАДАНИЕ НА ПРОЕКТИРОВАНИЕ</w:t>
      </w:r>
    </w:p>
    <w:p w14:paraId="0A15A12D" w14:textId="77777777" w:rsidR="00793780" w:rsidRPr="00F247E4" w:rsidRDefault="00793780" w:rsidP="00361333">
      <w:pPr>
        <w:jc w:val="center"/>
        <w:rPr>
          <w:rFonts w:cs="Times New Roman"/>
          <w:i/>
          <w:sz w:val="24"/>
          <w:szCs w:val="24"/>
        </w:rPr>
      </w:pPr>
      <w:r w:rsidRPr="00F247E4">
        <w:rPr>
          <w:rFonts w:cs="Times New Roman"/>
          <w:i/>
          <w:sz w:val="24"/>
          <w:szCs w:val="24"/>
        </w:rPr>
        <w:t xml:space="preserve">для разработки Проектной документации по объекту </w:t>
      </w:r>
    </w:p>
    <w:p w14:paraId="7AD4E501" w14:textId="6BCB32B5" w:rsidR="00793780" w:rsidRPr="00F247E4" w:rsidRDefault="00793780" w:rsidP="00361333">
      <w:pPr>
        <w:jc w:val="center"/>
        <w:rPr>
          <w:rFonts w:cs="Times New Roman"/>
          <w:b/>
          <w:color w:val="0D0D0D"/>
          <w:sz w:val="24"/>
          <w:szCs w:val="24"/>
        </w:rPr>
      </w:pPr>
      <w:r w:rsidRPr="00F247E4">
        <w:rPr>
          <w:rFonts w:cs="Times New Roman"/>
          <w:b/>
          <w:color w:val="0D0D0D"/>
          <w:sz w:val="24"/>
          <w:szCs w:val="24"/>
        </w:rPr>
        <w:t>«</w:t>
      </w:r>
      <w:r w:rsidR="00AE7694" w:rsidRPr="00F247E4">
        <w:rPr>
          <w:rFonts w:cs="Times New Roman"/>
          <w:b/>
          <w:color w:val="0D0D0D"/>
          <w:sz w:val="24"/>
          <w:szCs w:val="24"/>
        </w:rPr>
        <w:t>______________________________</w:t>
      </w:r>
      <w:r w:rsidR="008B7EC5" w:rsidRPr="00F247E4">
        <w:rPr>
          <w:rFonts w:cs="Times New Roman"/>
          <w:b/>
          <w:color w:val="0D0D0D"/>
          <w:sz w:val="24"/>
          <w:szCs w:val="24"/>
        </w:rPr>
        <w:t>»</w:t>
      </w:r>
      <w:r w:rsidR="000C5463" w:rsidRPr="00F247E4">
        <w:rPr>
          <w:rFonts w:cs="Times New Roman"/>
          <w:b/>
          <w:color w:val="0D0D0D"/>
          <w:sz w:val="24"/>
          <w:szCs w:val="24"/>
        </w:rPr>
        <w:t>, расположенн</w:t>
      </w:r>
      <w:r w:rsidR="008F0AA3" w:rsidRPr="00F247E4">
        <w:rPr>
          <w:rFonts w:cs="Times New Roman"/>
          <w:b/>
          <w:color w:val="0D0D0D"/>
          <w:sz w:val="24"/>
          <w:szCs w:val="24"/>
        </w:rPr>
        <w:t>ый</w:t>
      </w:r>
      <w:r w:rsidR="000C5463" w:rsidRPr="00F247E4">
        <w:rPr>
          <w:rFonts w:cs="Times New Roman"/>
          <w:b/>
          <w:color w:val="0D0D0D"/>
          <w:sz w:val="24"/>
          <w:szCs w:val="24"/>
        </w:rPr>
        <w:t xml:space="preserve"> по адресу: </w:t>
      </w:r>
      <w:r w:rsidR="00AE7694" w:rsidRPr="00F247E4">
        <w:rPr>
          <w:rFonts w:cs="Times New Roman"/>
          <w:b/>
          <w:color w:val="0D0D0D"/>
          <w:sz w:val="24"/>
          <w:szCs w:val="24"/>
        </w:rPr>
        <w:t>______________________</w:t>
      </w:r>
      <w:r w:rsidR="008B7EC5" w:rsidRPr="00F247E4">
        <w:rPr>
          <w:rFonts w:cs="Times New Roman"/>
          <w:b/>
          <w:color w:val="0D0D0D"/>
          <w:sz w:val="24"/>
          <w:szCs w:val="24"/>
        </w:rPr>
        <w:t>»</w:t>
      </w:r>
    </w:p>
    <w:p w14:paraId="54625744" w14:textId="77777777" w:rsidR="00793780" w:rsidRPr="00F247E4" w:rsidRDefault="00793780" w:rsidP="00361333">
      <w:pPr>
        <w:jc w:val="center"/>
        <w:rPr>
          <w:rFonts w:cs="Times New Roman"/>
          <w:sz w:val="20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2818"/>
        <w:gridCol w:w="1655"/>
        <w:gridCol w:w="9835"/>
      </w:tblGrid>
      <w:tr w:rsidR="00793780" w:rsidRPr="00F247E4" w14:paraId="514215CE" w14:textId="77777777" w:rsidTr="00AA1F60">
        <w:trPr>
          <w:trHeight w:val="28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A7F0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9308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Перечень основных данных и требований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6283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Основные данные и требования</w:t>
            </w:r>
          </w:p>
        </w:tc>
      </w:tr>
      <w:tr w:rsidR="00793780" w:rsidRPr="00F247E4" w14:paraId="63D10416" w14:textId="77777777" w:rsidTr="00AA1F60">
        <w:trPr>
          <w:trHeight w:val="2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4DFC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A7B2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27E9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</w:t>
            </w:r>
          </w:p>
        </w:tc>
      </w:tr>
      <w:tr w:rsidR="00793780" w:rsidRPr="00F247E4" w14:paraId="1F15C491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B64D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I</w:t>
            </w:r>
          </w:p>
        </w:tc>
        <w:tc>
          <w:tcPr>
            <w:tcW w:w="1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A0E9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 xml:space="preserve">Контактная информация о </w:t>
            </w:r>
            <w:r w:rsidR="000600C8" w:rsidRPr="00F247E4">
              <w:rPr>
                <w:rFonts w:cs="Times New Roman"/>
                <w:b/>
                <w:sz w:val="20"/>
              </w:rPr>
              <w:t>З</w:t>
            </w:r>
            <w:r w:rsidRPr="00F247E4">
              <w:rPr>
                <w:rFonts w:cs="Times New Roman"/>
                <w:b/>
                <w:sz w:val="20"/>
              </w:rPr>
              <w:t>аказчике:</w:t>
            </w:r>
          </w:p>
        </w:tc>
      </w:tr>
      <w:tr w:rsidR="00793780" w:rsidRPr="00F247E4" w14:paraId="35FB58BE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B1D0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1.1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C48CF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Организация/Заказчик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1BA5" w14:textId="6D652CCF" w:rsidR="00793780" w:rsidRPr="00F247E4" w:rsidRDefault="00793780" w:rsidP="00361333">
            <w:pPr>
              <w:snapToGrid w:val="0"/>
              <w:rPr>
                <w:rFonts w:cs="Times New Roman"/>
                <w:b/>
                <w:sz w:val="20"/>
              </w:rPr>
            </w:pPr>
          </w:p>
        </w:tc>
      </w:tr>
      <w:tr w:rsidR="00793780" w:rsidRPr="00F247E4" w14:paraId="5C1DB088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35A9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1.2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568F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Ответственное лицо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6E56" w14:textId="5D74E022" w:rsidR="00793780" w:rsidRPr="00F247E4" w:rsidRDefault="00793780" w:rsidP="00361333">
            <w:pPr>
              <w:snapToGrid w:val="0"/>
              <w:rPr>
                <w:rFonts w:cs="Times New Roman"/>
                <w:b/>
                <w:sz w:val="20"/>
              </w:rPr>
            </w:pPr>
          </w:p>
        </w:tc>
      </w:tr>
      <w:tr w:rsidR="00793780" w:rsidRPr="00F247E4" w14:paraId="4B673B3E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42B2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1.3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9914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Район /город/ </w:t>
            </w:r>
            <w:r w:rsidR="000C5463" w:rsidRPr="00F247E4">
              <w:rPr>
                <w:rFonts w:cs="Times New Roman"/>
                <w:sz w:val="20"/>
              </w:rPr>
              <w:t>размещения объекта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7C30" w14:textId="67C75795" w:rsidR="00793780" w:rsidRPr="00F247E4" w:rsidRDefault="00793780" w:rsidP="00361333">
            <w:pPr>
              <w:snapToGrid w:val="0"/>
              <w:rPr>
                <w:rFonts w:cs="Times New Roman"/>
                <w:b/>
                <w:color w:val="0D0D0D"/>
                <w:sz w:val="20"/>
              </w:rPr>
            </w:pPr>
          </w:p>
        </w:tc>
      </w:tr>
      <w:tr w:rsidR="00793780" w:rsidRPr="00F247E4" w14:paraId="0084F033" w14:textId="77777777" w:rsidTr="00AA1F60">
        <w:trPr>
          <w:trHeight w:val="39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9276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7AA03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Координаты для связи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F334" w14:textId="77777777" w:rsidR="00793780" w:rsidRPr="00F247E4" w:rsidRDefault="00793780" w:rsidP="00361333">
            <w:pPr>
              <w:snapToGrid w:val="0"/>
              <w:jc w:val="right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Тел./Факс: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01FC" w14:textId="6577EA29" w:rsidR="00793780" w:rsidRPr="00F247E4" w:rsidRDefault="00793780" w:rsidP="00361333">
            <w:pPr>
              <w:snapToGrid w:val="0"/>
              <w:rPr>
                <w:rFonts w:cs="Times New Roman"/>
                <w:sz w:val="20"/>
              </w:rPr>
            </w:pPr>
          </w:p>
        </w:tc>
      </w:tr>
      <w:tr w:rsidR="00793780" w:rsidRPr="00F247E4" w14:paraId="7B8769B5" w14:textId="77777777" w:rsidTr="00AA1F60">
        <w:trPr>
          <w:trHeight w:val="27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8B3B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FA7A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E775" w14:textId="77777777" w:rsidR="00793780" w:rsidRPr="00F247E4" w:rsidRDefault="00793780" w:rsidP="00361333">
            <w:pPr>
              <w:snapToGrid w:val="0"/>
              <w:jc w:val="right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Интернет-Сайт: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607D" w14:textId="445F0A79" w:rsidR="00793780" w:rsidRPr="00F247E4" w:rsidRDefault="00793780" w:rsidP="00361333">
            <w:pPr>
              <w:snapToGrid w:val="0"/>
              <w:rPr>
                <w:rFonts w:cs="Times New Roman"/>
                <w:sz w:val="20"/>
                <w:lang w:val="en-US"/>
              </w:rPr>
            </w:pPr>
          </w:p>
        </w:tc>
      </w:tr>
      <w:tr w:rsidR="00793780" w:rsidRPr="00F247E4" w14:paraId="17DA41AA" w14:textId="77777777" w:rsidTr="00AA1F60">
        <w:trPr>
          <w:trHeight w:val="323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3DD7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28F6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46A0" w14:textId="77777777" w:rsidR="00793780" w:rsidRPr="00F247E4" w:rsidRDefault="00793780" w:rsidP="00361333">
            <w:pPr>
              <w:snapToGrid w:val="0"/>
              <w:jc w:val="right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  <w:lang w:val="en-US"/>
              </w:rPr>
              <w:t>E</w:t>
            </w:r>
            <w:r w:rsidRPr="00F247E4">
              <w:rPr>
                <w:rFonts w:cs="Times New Roman"/>
                <w:sz w:val="20"/>
              </w:rPr>
              <w:t>-</w:t>
            </w:r>
            <w:r w:rsidRPr="00F247E4">
              <w:rPr>
                <w:rFonts w:cs="Times New Roman"/>
                <w:sz w:val="20"/>
                <w:lang w:val="en-US"/>
              </w:rPr>
              <w:t>mail</w:t>
            </w:r>
            <w:r w:rsidRPr="00F247E4">
              <w:rPr>
                <w:rFonts w:cs="Times New Roman"/>
                <w:sz w:val="20"/>
              </w:rPr>
              <w:t>: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391F" w14:textId="0D21AD29" w:rsidR="00793780" w:rsidRPr="00F247E4" w:rsidRDefault="00793780" w:rsidP="00361333">
            <w:pPr>
              <w:snapToGrid w:val="0"/>
              <w:rPr>
                <w:rFonts w:cs="Times New Roman"/>
                <w:sz w:val="20"/>
                <w:lang w:val="en-US"/>
              </w:rPr>
            </w:pPr>
          </w:p>
        </w:tc>
      </w:tr>
      <w:tr w:rsidR="00793780" w:rsidRPr="00F247E4" w14:paraId="1D17930A" w14:textId="77777777" w:rsidTr="00AA1F60">
        <w:trPr>
          <w:trHeight w:val="397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E3B6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8581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44CF" w14:textId="77777777" w:rsidR="00793780" w:rsidRPr="00F247E4" w:rsidRDefault="00793780" w:rsidP="00361333">
            <w:pPr>
              <w:snapToGrid w:val="0"/>
              <w:jc w:val="right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Почтовый адрес: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AE24" w14:textId="5FFCB245" w:rsidR="00793780" w:rsidRPr="00F247E4" w:rsidRDefault="00793780" w:rsidP="00361333">
            <w:pPr>
              <w:snapToGrid w:val="0"/>
              <w:rPr>
                <w:rFonts w:cs="Times New Roman"/>
                <w:sz w:val="20"/>
              </w:rPr>
            </w:pPr>
          </w:p>
        </w:tc>
      </w:tr>
      <w:tr w:rsidR="00793780" w:rsidRPr="00F247E4" w14:paraId="53F7820A" w14:textId="77777777" w:rsidTr="00AA1F60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B90E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206E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0DB4" w14:textId="77777777" w:rsidR="00793780" w:rsidRPr="00F247E4" w:rsidRDefault="00793780" w:rsidP="00361333">
            <w:pPr>
              <w:snapToGrid w:val="0"/>
              <w:rPr>
                <w:rFonts w:cs="Times New Roman"/>
                <w:sz w:val="20"/>
              </w:rPr>
            </w:pPr>
          </w:p>
        </w:tc>
      </w:tr>
      <w:tr w:rsidR="00793780" w:rsidRPr="00F247E4" w14:paraId="77A7752C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96B1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F512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Общие сведения/Основные данные:</w:t>
            </w:r>
          </w:p>
        </w:tc>
      </w:tr>
      <w:tr w:rsidR="00793780" w:rsidRPr="00F247E4" w14:paraId="00C76346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1DAE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906D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Основание для проектирования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74F1" w14:textId="77777777" w:rsidR="000A110C" w:rsidRPr="00F247E4" w:rsidRDefault="00793780" w:rsidP="00361333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 w:rsidRPr="00F247E4">
              <w:rPr>
                <w:rFonts w:eastAsia="Calibri" w:cs="Times New Roman"/>
                <w:sz w:val="20"/>
                <w:szCs w:val="20"/>
              </w:rPr>
              <w:t>- Техническое задание на проектирование</w:t>
            </w:r>
            <w:r w:rsidR="008E2A0F" w:rsidRPr="00F247E4">
              <w:rPr>
                <w:rFonts w:eastAsia="Calibri" w:cs="Times New Roman"/>
                <w:sz w:val="20"/>
                <w:szCs w:val="20"/>
              </w:rPr>
              <w:t>;</w:t>
            </w:r>
          </w:p>
          <w:p w14:paraId="3FFA4F77" w14:textId="7C4FD9A1" w:rsidR="00793780" w:rsidRPr="00F247E4" w:rsidRDefault="00B84350" w:rsidP="00361333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 w:rsidRPr="00F247E4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="008E2A0F" w:rsidRPr="00F247E4">
              <w:rPr>
                <w:rFonts w:eastAsia="Calibri" w:cs="Times New Roman"/>
                <w:sz w:val="20"/>
                <w:szCs w:val="20"/>
              </w:rPr>
              <w:t xml:space="preserve">ДОГОВОР на проектирование № </w:t>
            </w:r>
          </w:p>
        </w:tc>
      </w:tr>
      <w:tr w:rsidR="00793780" w:rsidRPr="00F247E4" w14:paraId="1313E305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1C23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7543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Сведения об участке и планировочных ограничениях.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44D0" w14:textId="77777777" w:rsidR="00C17B5A" w:rsidRPr="00F247E4" w:rsidRDefault="004E0F19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Проектируемое</w:t>
            </w:r>
            <w:r w:rsidR="00793780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>сооружение</w:t>
            </w:r>
            <w:r w:rsidR="00793780" w:rsidRPr="00F247E4">
              <w:rPr>
                <w:rFonts w:eastAsia="Calibri" w:cs="Times New Roman"/>
                <w:kern w:val="1"/>
                <w:sz w:val="20"/>
              </w:rPr>
              <w:t xml:space="preserve"> находится по адресу: </w:t>
            </w:r>
          </w:p>
          <w:p w14:paraId="629B9F40" w14:textId="1E5CEA27" w:rsidR="00891AC5" w:rsidRPr="00F247E4" w:rsidRDefault="00891AC5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г</w:t>
            </w:r>
          </w:p>
          <w:p w14:paraId="3BEB4E8E" w14:textId="77777777" w:rsidR="00AE7694" w:rsidRPr="00F247E4" w:rsidRDefault="00891AC5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на земельном участке с кадастровым номером </w:t>
            </w:r>
          </w:p>
          <w:p w14:paraId="0739433B" w14:textId="62229A30" w:rsidR="00793780" w:rsidRPr="00F247E4" w:rsidRDefault="00167B22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площадь участка </w:t>
            </w:r>
            <w:r w:rsidR="00E50B3A" w:rsidRPr="00F247E4">
              <w:rPr>
                <w:rFonts w:eastAsia="Calibri" w:cs="Times New Roman"/>
                <w:kern w:val="1"/>
                <w:sz w:val="20"/>
              </w:rPr>
              <w:t>–</w:t>
            </w:r>
            <w:r w:rsidR="00AA1F60" w:rsidRPr="00F247E4">
              <w:rPr>
                <w:rFonts w:eastAsia="Calibri" w:cs="Times New Roman"/>
                <w:kern w:val="1"/>
                <w:sz w:val="20"/>
              </w:rPr>
              <w:t>---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>м.</w:t>
            </w:r>
            <w:r w:rsidR="002233BA" w:rsidRPr="00F247E4">
              <w:rPr>
                <w:rFonts w:eastAsia="Calibri" w:cs="Times New Roman"/>
                <w:kern w:val="1"/>
                <w:sz w:val="20"/>
              </w:rPr>
              <w:t> 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>кв.</w:t>
            </w:r>
          </w:p>
          <w:p w14:paraId="3AD4DC4A" w14:textId="77777777" w:rsidR="00793780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Заключение об инженерно-геологических условиях строительной площадки и топографию, выполненные специализированной организацией, предоставленные Заказчиком</w:t>
            </w:r>
            <w:r w:rsidR="004E0F19"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</w:tc>
      </w:tr>
      <w:tr w:rsidR="00793780" w:rsidRPr="00F247E4" w14:paraId="20982E11" w14:textId="77777777" w:rsidTr="00AA1F60">
        <w:trPr>
          <w:trHeight w:val="255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EC03" w14:textId="77777777" w:rsidR="00793780" w:rsidRPr="00F247E4" w:rsidRDefault="00793780" w:rsidP="00361333">
            <w:pPr>
              <w:snapToGrid w:val="0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2DF1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Технико-экономические показатели по объекту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6452" w14:textId="672D9A0F" w:rsidR="00FB3BE4" w:rsidRPr="00F247E4" w:rsidRDefault="004E0F19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Проектируемое</w:t>
            </w:r>
            <w:r w:rsidR="00793780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0064E5" w:rsidRPr="00F247E4">
              <w:rPr>
                <w:rFonts w:eastAsia="Calibri" w:cs="Times New Roman"/>
                <w:kern w:val="1"/>
                <w:sz w:val="20"/>
              </w:rPr>
              <w:t>сооружение «</w:t>
            </w:r>
            <w:r w:rsidR="00AE7694" w:rsidRPr="00F247E4">
              <w:rPr>
                <w:rFonts w:eastAsia="Calibri" w:cs="Times New Roman"/>
                <w:kern w:val="1"/>
                <w:sz w:val="20"/>
              </w:rPr>
              <w:t>-------------</w:t>
            </w:r>
            <w:r w:rsidR="007C715B" w:rsidRPr="00F247E4">
              <w:rPr>
                <w:rFonts w:eastAsia="Calibri" w:cs="Times New Roman"/>
                <w:kern w:val="1"/>
                <w:sz w:val="20"/>
              </w:rPr>
              <w:t>»</w:t>
            </w:r>
            <w:r w:rsidR="000064E5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2233BA" w:rsidRPr="00F247E4">
              <w:rPr>
                <w:rFonts w:eastAsia="Calibri" w:cs="Times New Roman"/>
                <w:kern w:val="1"/>
                <w:sz w:val="20"/>
              </w:rPr>
              <w:t>од</w:t>
            </w:r>
            <w:r w:rsidR="00076801" w:rsidRPr="00F247E4">
              <w:rPr>
                <w:rFonts w:eastAsia="Calibri" w:cs="Times New Roman"/>
                <w:kern w:val="1"/>
                <w:sz w:val="20"/>
              </w:rPr>
              <w:t>но</w:t>
            </w:r>
            <w:r w:rsidR="00793780" w:rsidRPr="00F247E4">
              <w:rPr>
                <w:rFonts w:eastAsia="Calibri" w:cs="Times New Roman"/>
                <w:kern w:val="1"/>
                <w:sz w:val="20"/>
              </w:rPr>
              <w:t>этажное</w:t>
            </w:r>
            <w:r w:rsidR="002233BA" w:rsidRPr="00F247E4">
              <w:rPr>
                <w:rFonts w:eastAsia="Calibri" w:cs="Times New Roman"/>
                <w:kern w:val="1"/>
                <w:sz w:val="20"/>
              </w:rPr>
              <w:t>,</w:t>
            </w:r>
            <w:r w:rsidR="00374FC4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FE6793" w:rsidRPr="00F247E4">
              <w:rPr>
                <w:rFonts w:eastAsia="Calibri" w:cs="Times New Roman"/>
                <w:kern w:val="1"/>
                <w:sz w:val="20"/>
              </w:rPr>
              <w:t xml:space="preserve">прямоугольной формы в плане </w:t>
            </w:r>
            <w:r w:rsidR="008F0AA3" w:rsidRPr="00F247E4">
              <w:rPr>
                <w:rFonts w:eastAsia="Calibri" w:cs="Times New Roman"/>
                <w:kern w:val="1"/>
                <w:sz w:val="20"/>
              </w:rPr>
              <w:t xml:space="preserve">с </w:t>
            </w:r>
            <w:r w:rsidR="005D1F26" w:rsidRPr="00F247E4">
              <w:rPr>
                <w:rFonts w:eastAsia="Calibri" w:cs="Times New Roman"/>
                <w:kern w:val="1"/>
                <w:sz w:val="20"/>
              </w:rPr>
              <w:t>ориентировочными</w:t>
            </w:r>
            <w:r w:rsidR="00BE14BF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размерами в осях </w:t>
            </w:r>
            <w:r w:rsidR="00AE7694" w:rsidRPr="00F247E4">
              <w:rPr>
                <w:rFonts w:eastAsia="Calibri" w:cs="Times New Roman"/>
                <w:kern w:val="1"/>
                <w:sz w:val="20"/>
              </w:rPr>
              <w:t>----------</w:t>
            </w:r>
            <w:r w:rsidR="002233BA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1E20E2" w:rsidRPr="00F247E4">
              <w:rPr>
                <w:rFonts w:eastAsia="Calibri" w:cs="Times New Roman"/>
                <w:kern w:val="1"/>
                <w:sz w:val="20"/>
              </w:rPr>
              <w:t>м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 xml:space="preserve">, с прямоугольным сооружением административно-бытового назначения, размещенного </w:t>
            </w:r>
            <w:r w:rsidR="00AE7694" w:rsidRPr="00F247E4">
              <w:rPr>
                <w:rFonts w:eastAsia="Calibri" w:cs="Times New Roman"/>
                <w:kern w:val="1"/>
                <w:sz w:val="20"/>
              </w:rPr>
              <w:t>внутри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 xml:space="preserve"> сооружения</w:t>
            </w:r>
            <w:r w:rsidR="00601235" w:rsidRPr="00F247E4">
              <w:rPr>
                <w:rFonts w:eastAsia="Calibri" w:cs="Times New Roman"/>
                <w:kern w:val="1"/>
                <w:sz w:val="20"/>
              </w:rPr>
              <w:t>, входящим в состав каркасно-тентового сооружения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  <w:p w14:paraId="29C37BAD" w14:textId="1A589E27" w:rsidR="00793780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Высота 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>сооружения от основания до конька</w:t>
            </w:r>
            <w:r w:rsidR="001E20E2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976030" w:rsidRPr="00F247E4">
              <w:rPr>
                <w:rFonts w:eastAsia="Calibri" w:cs="Times New Roman"/>
                <w:kern w:val="1"/>
                <w:sz w:val="20"/>
              </w:rPr>
              <w:t>– согласно проекта</w:t>
            </w:r>
            <w:r w:rsidR="001E20E2"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  <w:p w14:paraId="4B6C662D" w14:textId="61C3A7CF" w:rsidR="00D92C52" w:rsidRPr="00F247E4" w:rsidRDefault="00D92C52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Административно-бытовое сооружение располагает в себе помещения для ведения хозяйственной деятельности, складские помещения, раздевалки, душевые, с/у, кафе, открытые зоны наблюдения, помещение для администрации комплекса, зал(ы) для разминки/ замин</w:t>
            </w:r>
            <w:r w:rsidR="00D84C71" w:rsidRPr="00F247E4">
              <w:rPr>
                <w:rFonts w:eastAsia="Calibri" w:cs="Times New Roman"/>
                <w:kern w:val="1"/>
                <w:sz w:val="20"/>
              </w:rPr>
              <w:t>ки, магазин площадью не более ---</w:t>
            </w:r>
            <w:r w:rsidRPr="00F247E4">
              <w:rPr>
                <w:rFonts w:eastAsia="Calibri" w:cs="Times New Roman"/>
                <w:kern w:val="1"/>
                <w:sz w:val="20"/>
              </w:rPr>
              <w:t>м2</w:t>
            </w:r>
            <w:r w:rsidR="00976030" w:rsidRPr="00F247E4">
              <w:rPr>
                <w:rFonts w:eastAsia="Calibri" w:cs="Times New Roman"/>
                <w:kern w:val="1"/>
                <w:sz w:val="20"/>
              </w:rPr>
              <w:t xml:space="preserve"> – согласно проекта</w:t>
            </w:r>
          </w:p>
          <w:p w14:paraId="1898AD62" w14:textId="77777777" w:rsidR="00793780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Площади и экспликация проектируемых помещений согласовы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 xml:space="preserve">ваются </w:t>
            </w:r>
            <w:r w:rsidRPr="00F247E4">
              <w:rPr>
                <w:rFonts w:eastAsia="Calibri" w:cs="Times New Roman"/>
                <w:kern w:val="1"/>
                <w:sz w:val="20"/>
              </w:rPr>
              <w:t>с Заказчиком</w:t>
            </w:r>
            <w:r w:rsidR="00FB3BE4" w:rsidRPr="00F247E4">
              <w:rPr>
                <w:rFonts w:eastAsia="Calibri" w:cs="Times New Roman"/>
                <w:kern w:val="1"/>
                <w:sz w:val="20"/>
              </w:rPr>
              <w:t xml:space="preserve"> в процессе проектирования</w:t>
            </w:r>
            <w:r w:rsidR="0070409E" w:rsidRPr="00F247E4">
              <w:rPr>
                <w:rFonts w:eastAsia="Calibri" w:cs="Times New Roman"/>
                <w:kern w:val="1"/>
                <w:sz w:val="20"/>
              </w:rPr>
              <w:t xml:space="preserve">. </w:t>
            </w:r>
          </w:p>
          <w:p w14:paraId="344044B2" w14:textId="77777777" w:rsidR="00FB3BE4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Все технико-экономические показатели по объекту могут меняться или уточняться в ходе разработки проектной документации по согласованию </w:t>
            </w:r>
            <w:r w:rsidR="0070409E" w:rsidRPr="00F247E4">
              <w:rPr>
                <w:rFonts w:eastAsia="Calibri" w:cs="Times New Roman"/>
                <w:kern w:val="1"/>
                <w:sz w:val="20"/>
              </w:rPr>
              <w:t>С</w:t>
            </w:r>
            <w:r w:rsidRPr="00F247E4">
              <w:rPr>
                <w:rFonts w:eastAsia="Calibri" w:cs="Times New Roman"/>
                <w:kern w:val="1"/>
                <w:sz w:val="20"/>
              </w:rPr>
              <w:t>торон.</w:t>
            </w:r>
          </w:p>
        </w:tc>
      </w:tr>
      <w:tr w:rsidR="00793780" w:rsidRPr="00F247E4" w14:paraId="587A51E9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0E02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0F4E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Генеральная проектная организация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2677" w14:textId="4B8CC030" w:rsidR="00793780" w:rsidRPr="00F247E4" w:rsidRDefault="00F247E4" w:rsidP="00361333">
            <w:pPr>
              <w:snapToGrid w:val="0"/>
              <w:rPr>
                <w:rFonts w:cs="Times New Roman"/>
                <w:color w:val="0D0D0D"/>
                <w:sz w:val="20"/>
              </w:rPr>
            </w:pPr>
            <w:r w:rsidRPr="00F247E4">
              <w:rPr>
                <w:rFonts w:cs="Times New Roman"/>
                <w:color w:val="0D0D0D"/>
                <w:sz w:val="20"/>
              </w:rPr>
              <w:t xml:space="preserve">Архитектурное бюро </w:t>
            </w:r>
            <w:r w:rsidR="00891AC5" w:rsidRPr="00F247E4">
              <w:rPr>
                <w:rFonts w:cs="Times New Roman"/>
                <w:color w:val="0D0D0D"/>
                <w:sz w:val="20"/>
              </w:rPr>
              <w:t xml:space="preserve"> «КАСАТКИН И ПАРТНЕРЫ»</w:t>
            </w:r>
          </w:p>
        </w:tc>
      </w:tr>
      <w:tr w:rsidR="00793780" w:rsidRPr="00F247E4" w14:paraId="160213DB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37B3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C8FC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Генеральная подрядная организация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4829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793780" w:rsidRPr="00F247E4" w14:paraId="1CEA04B5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6C8F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8609" w14:textId="77777777" w:rsidR="00C7089E" w:rsidRPr="00F247E4" w:rsidRDefault="00C7089E" w:rsidP="00361333">
            <w:pPr>
              <w:snapToGrid w:val="0"/>
              <w:jc w:val="center"/>
              <w:rPr>
                <w:rFonts w:eastAsia="Calibri" w:cs="Times New Roman"/>
                <w:b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Требования к проектной документации</w:t>
            </w:r>
          </w:p>
          <w:p w14:paraId="704FEA2C" w14:textId="33428ADE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9132" w14:textId="13B8B7D4" w:rsidR="001E20E2" w:rsidRPr="00F247E4" w:rsidRDefault="001E20E2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С</w:t>
            </w:r>
            <w:r w:rsidR="00C7089E" w:rsidRPr="00F247E4">
              <w:rPr>
                <w:rFonts w:eastAsia="Calibri" w:cs="Times New Roman"/>
                <w:kern w:val="1"/>
                <w:sz w:val="20"/>
              </w:rPr>
              <w:t>одержан</w:t>
            </w:r>
            <w:r w:rsidR="0049648D" w:rsidRPr="00F247E4">
              <w:rPr>
                <w:rFonts w:eastAsia="Calibri" w:cs="Times New Roman"/>
                <w:kern w:val="1"/>
                <w:sz w:val="20"/>
              </w:rPr>
              <w:t>ие разделов П</w:t>
            </w:r>
            <w:r w:rsidR="00C7089E" w:rsidRPr="00F247E4">
              <w:rPr>
                <w:rFonts w:eastAsia="Calibri" w:cs="Times New Roman"/>
                <w:kern w:val="1"/>
                <w:sz w:val="20"/>
              </w:rPr>
              <w:t>роектной документации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C7089E" w:rsidRPr="00F247E4">
              <w:rPr>
                <w:rFonts w:eastAsia="Calibri" w:cs="Times New Roman"/>
                <w:kern w:val="1"/>
                <w:sz w:val="20"/>
              </w:rPr>
              <w:t xml:space="preserve">принять согласно Постановлению </w:t>
            </w:r>
            <w:r w:rsidR="00DA39E1" w:rsidRPr="00F247E4">
              <w:rPr>
                <w:rFonts w:eastAsia="Calibri" w:cs="Times New Roman"/>
                <w:kern w:val="1"/>
                <w:sz w:val="20"/>
              </w:rPr>
              <w:t>Правительства РФ от 16.02.2008 №</w:t>
            </w:r>
            <w:r w:rsidR="00C7089E" w:rsidRPr="00F247E4">
              <w:rPr>
                <w:rFonts w:eastAsia="Calibri" w:cs="Times New Roman"/>
                <w:kern w:val="1"/>
                <w:sz w:val="20"/>
              </w:rPr>
              <w:t xml:space="preserve"> 87 «О составе разделов проектной документации и требованиях к их содержанию» и национального стандарта РФ ГОСТ Р 21.1101 - 20</w:t>
            </w:r>
            <w:r w:rsidR="002B7A7E" w:rsidRPr="00F247E4">
              <w:rPr>
                <w:rFonts w:eastAsia="Calibri" w:cs="Times New Roman"/>
                <w:kern w:val="1"/>
                <w:sz w:val="20"/>
              </w:rPr>
              <w:t>13</w:t>
            </w:r>
            <w:r w:rsidR="00C7089E" w:rsidRPr="00F247E4">
              <w:rPr>
                <w:rFonts w:eastAsia="Calibri" w:cs="Times New Roman"/>
                <w:kern w:val="1"/>
                <w:sz w:val="20"/>
              </w:rPr>
              <w:t xml:space="preserve"> «Система проектной документации для строительства. Основные требования к проектной и рабочей документации»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>,</w:t>
            </w:r>
            <w:r w:rsidR="00F72BEB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891AC5" w:rsidRPr="00F247E4">
              <w:rPr>
                <w:rFonts w:eastAsia="Calibri" w:cs="Times New Roman"/>
                <w:kern w:val="1"/>
                <w:sz w:val="20"/>
              </w:rPr>
              <w:t>в объеме необходимом для реализации в процессе строительства архитектурных, технических и технологических решений, содержащихся в проектной документации.</w:t>
            </w:r>
          </w:p>
        </w:tc>
      </w:tr>
      <w:tr w:rsidR="00793780" w:rsidRPr="00F247E4" w14:paraId="1BF054BB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498D" w14:textId="77777777" w:rsidR="00793780" w:rsidRPr="00F247E4" w:rsidRDefault="004B753C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</w:t>
            </w:r>
            <w:r w:rsidR="004849BE" w:rsidRPr="00F247E4">
              <w:rPr>
                <w:rFonts w:cs="Times New Roman"/>
                <w:b/>
                <w:sz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9018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Свед</w:t>
            </w:r>
            <w:r w:rsidR="00EC5C0C" w:rsidRPr="00F247E4">
              <w:rPr>
                <w:rFonts w:eastAsia="Calibri" w:cs="Times New Roman"/>
                <w:kern w:val="1"/>
                <w:sz w:val="20"/>
              </w:rPr>
              <w:t>ения об участке строительства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DBCF" w14:textId="77777777" w:rsidR="00793780" w:rsidRPr="00F247E4" w:rsidRDefault="00793780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- </w:t>
            </w:r>
            <w:r w:rsidR="00D327E8" w:rsidRPr="00F247E4">
              <w:rPr>
                <w:rFonts w:eastAsia="Calibri" w:cs="Times New Roman"/>
                <w:kern w:val="1"/>
                <w:sz w:val="20"/>
                <w:lang w:val="en-US"/>
              </w:rPr>
              <w:t>I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I строительно-климатическая зона, подрайон - </w:t>
            </w:r>
            <w:r w:rsidRPr="00F247E4">
              <w:rPr>
                <w:rFonts w:eastAsia="Calibri" w:cs="Times New Roman"/>
                <w:kern w:val="1"/>
                <w:sz w:val="20"/>
                <w:lang w:val="en-US"/>
              </w:rPr>
              <w:t>I</w:t>
            </w:r>
            <w:r w:rsidR="00D327E8" w:rsidRPr="00F247E4">
              <w:rPr>
                <w:rFonts w:eastAsia="Calibri" w:cs="Times New Roman"/>
                <w:kern w:val="1"/>
                <w:sz w:val="20"/>
                <w:lang w:val="en-US"/>
              </w:rPr>
              <w:t>I</w:t>
            </w:r>
            <w:r w:rsidRPr="00F247E4">
              <w:rPr>
                <w:rFonts w:eastAsia="Calibri" w:cs="Times New Roman"/>
                <w:kern w:val="1"/>
                <w:sz w:val="20"/>
                <w:lang w:val="en-US"/>
              </w:rPr>
              <w:t>B</w:t>
            </w:r>
          </w:p>
          <w:p w14:paraId="01826E0B" w14:textId="77777777" w:rsidR="00136CE2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- расчетная снеговая нагрузка – </w:t>
            </w:r>
            <w:r w:rsidR="00D62B9A" w:rsidRPr="00F247E4">
              <w:rPr>
                <w:rFonts w:eastAsia="Calibri" w:cs="Times New Roman"/>
                <w:kern w:val="1"/>
                <w:sz w:val="20"/>
              </w:rPr>
              <w:t>24</w:t>
            </w:r>
            <w:r w:rsidRPr="00F247E4">
              <w:rPr>
                <w:rFonts w:eastAsia="Calibri" w:cs="Times New Roman"/>
                <w:kern w:val="1"/>
                <w:sz w:val="20"/>
              </w:rPr>
              <w:t>0 кгс/</w:t>
            </w:r>
            <w:proofErr w:type="spellStart"/>
            <w:r w:rsidRPr="00F247E4">
              <w:rPr>
                <w:rFonts w:eastAsia="Calibri" w:cs="Times New Roman"/>
                <w:kern w:val="1"/>
                <w:sz w:val="20"/>
              </w:rPr>
              <w:t>кв.м</w:t>
            </w:r>
            <w:proofErr w:type="spellEnd"/>
            <w:r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  <w:p w14:paraId="03C4474F" w14:textId="77777777" w:rsidR="00793780" w:rsidRPr="00F247E4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- нормативная ветровая нагрузка – 3</w:t>
            </w:r>
            <w:r w:rsidR="00D62B9A" w:rsidRPr="00F247E4">
              <w:rPr>
                <w:rFonts w:eastAsia="Calibri" w:cs="Times New Roman"/>
                <w:kern w:val="1"/>
                <w:sz w:val="20"/>
              </w:rPr>
              <w:t>0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 кг/</w:t>
            </w:r>
            <w:proofErr w:type="spellStart"/>
            <w:r w:rsidRPr="00F247E4">
              <w:rPr>
                <w:rFonts w:eastAsia="Calibri" w:cs="Times New Roman"/>
                <w:kern w:val="1"/>
                <w:sz w:val="20"/>
              </w:rPr>
              <w:t>кв.м</w:t>
            </w:r>
            <w:proofErr w:type="spellEnd"/>
            <w:r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</w:tc>
      </w:tr>
      <w:tr w:rsidR="00793780" w:rsidRPr="00F247E4" w14:paraId="178EB2F3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3D4A" w14:textId="77777777" w:rsidR="00793780" w:rsidRPr="00F247E4" w:rsidRDefault="004B753C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</w:t>
            </w:r>
            <w:r w:rsidR="004849BE" w:rsidRPr="00F247E4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F3902" w14:textId="77777777" w:rsidR="00136CE2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Категория сложности объекта </w:t>
            </w:r>
          </w:p>
          <w:p w14:paraId="790AB9FF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(класс ответственности сооружения по ГОСТ 27751-88)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554A" w14:textId="77777777" w:rsidR="00136CE2" w:rsidRPr="00F247E4" w:rsidRDefault="00793780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II уровень ответственности</w:t>
            </w:r>
          </w:p>
          <w:p w14:paraId="0E6AAFDC" w14:textId="77777777" w:rsidR="00136CE2" w:rsidRPr="00F247E4" w:rsidRDefault="00793780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Коэффициент надёжности </w:t>
            </w:r>
            <w:r w:rsidR="004C10CC" w:rsidRPr="00F247E4">
              <w:rPr>
                <w:rFonts w:eastAsia="Calibri" w:cs="Times New Roman"/>
                <w:kern w:val="1"/>
                <w:sz w:val="20"/>
              </w:rPr>
              <w:t xml:space="preserve">– </w:t>
            </w:r>
            <w:r w:rsidRPr="00F247E4">
              <w:rPr>
                <w:rFonts w:eastAsia="Calibri" w:cs="Times New Roman"/>
                <w:kern w:val="1"/>
                <w:sz w:val="20"/>
              </w:rPr>
              <w:t>0,95</w:t>
            </w:r>
          </w:p>
          <w:p w14:paraId="2DE93256" w14:textId="77777777" w:rsidR="00136CE2" w:rsidRPr="00F247E4" w:rsidRDefault="00793780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II степень огнестойкости </w:t>
            </w:r>
          </w:p>
          <w:p w14:paraId="663CD58C" w14:textId="77777777" w:rsidR="00793780" w:rsidRPr="00F247E4" w:rsidRDefault="00793780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Класс конструкций пожарной опасности </w:t>
            </w:r>
            <w:r w:rsidR="004C10CC" w:rsidRPr="00F247E4">
              <w:rPr>
                <w:rFonts w:eastAsia="Calibri" w:cs="Times New Roman"/>
                <w:kern w:val="1"/>
                <w:sz w:val="20"/>
              </w:rPr>
              <w:t xml:space="preserve">– </w:t>
            </w:r>
            <w:r w:rsidRPr="00F247E4">
              <w:rPr>
                <w:rFonts w:eastAsia="Calibri" w:cs="Times New Roman"/>
                <w:kern w:val="1"/>
                <w:sz w:val="20"/>
              </w:rPr>
              <w:t>СО</w:t>
            </w:r>
          </w:p>
          <w:p w14:paraId="46D94090" w14:textId="77777777" w:rsidR="002800BA" w:rsidRPr="00F247E4" w:rsidRDefault="002800BA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Класс функциональной пожарной опасности - </w:t>
            </w:r>
            <w:r w:rsidR="004849BE" w:rsidRPr="00F247E4">
              <w:rPr>
                <w:rFonts w:eastAsia="Calibri" w:cs="Times New Roman"/>
                <w:kern w:val="1"/>
                <w:sz w:val="20"/>
              </w:rPr>
              <w:t>Ф3.6</w:t>
            </w:r>
          </w:p>
        </w:tc>
      </w:tr>
      <w:tr w:rsidR="00793780" w:rsidRPr="00F247E4" w14:paraId="6C780527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D790" w14:textId="77777777" w:rsidR="00793780" w:rsidRPr="00F247E4" w:rsidRDefault="004B753C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</w:t>
            </w:r>
            <w:r w:rsidR="004849BE" w:rsidRPr="00F247E4">
              <w:rPr>
                <w:rFonts w:cs="Times New Roman"/>
                <w:b/>
                <w:sz w:val="20"/>
              </w:rPr>
              <w:t>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8D7F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Вид строительства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2756" w14:textId="77777777" w:rsidR="00793780" w:rsidRPr="00F247E4" w:rsidRDefault="0007509A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Новое строительство</w:t>
            </w:r>
          </w:p>
        </w:tc>
      </w:tr>
      <w:tr w:rsidR="00793780" w:rsidRPr="00F247E4" w14:paraId="597D1880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8D32" w14:textId="77777777" w:rsidR="00793780" w:rsidRPr="00F247E4" w:rsidRDefault="004B753C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2.1</w:t>
            </w:r>
            <w:r w:rsidR="004849BE" w:rsidRPr="00F247E4">
              <w:rPr>
                <w:rFonts w:cs="Times New Roman"/>
                <w:b/>
                <w:sz w:val="20"/>
              </w:rPr>
              <w:t>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A3E3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Стадийность и </w:t>
            </w:r>
            <w:r w:rsidR="0032004F" w:rsidRPr="00F247E4">
              <w:rPr>
                <w:rFonts w:eastAsia="Calibri" w:cs="Times New Roman"/>
                <w:kern w:val="1"/>
                <w:sz w:val="20"/>
              </w:rPr>
              <w:t>сроки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 проектирования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CBB8" w14:textId="2A099415" w:rsidR="0032004F" w:rsidRPr="00F247E4" w:rsidRDefault="00B035E5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Проектирование выполнить в одну стадию </w:t>
            </w:r>
            <w:r w:rsidR="00AE7694" w:rsidRPr="00F247E4">
              <w:rPr>
                <w:rFonts w:eastAsia="Calibri" w:cs="Times New Roman"/>
                <w:kern w:val="1"/>
                <w:sz w:val="20"/>
              </w:rPr>
              <w:t>П (ПРОЕКТ) с пред</w:t>
            </w:r>
            <w:r w:rsidR="00D84C71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AE7694" w:rsidRPr="00F247E4">
              <w:rPr>
                <w:rFonts w:eastAsia="Calibri" w:cs="Times New Roman"/>
                <w:kern w:val="1"/>
                <w:sz w:val="20"/>
              </w:rPr>
              <w:t>проектной проработкой стадии ПП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, </w:t>
            </w:r>
            <w:r w:rsidRPr="00F247E4">
              <w:rPr>
                <w:rFonts w:eastAsia="Calibri" w:cs="Times New Roman"/>
                <w:kern w:val="1"/>
                <w:sz w:val="20"/>
              </w:rPr>
              <w:br/>
              <w:t>в</w:t>
            </w:r>
            <w:r w:rsidR="0032004F" w:rsidRPr="00F247E4">
              <w:rPr>
                <w:rFonts w:eastAsia="Calibri" w:cs="Times New Roman"/>
                <w:kern w:val="1"/>
                <w:sz w:val="20"/>
              </w:rPr>
              <w:t xml:space="preserve"> соответствии с календарным графиком выполнения работ</w:t>
            </w:r>
          </w:p>
        </w:tc>
      </w:tr>
      <w:tr w:rsidR="00793780" w:rsidRPr="00F247E4" w14:paraId="2082D773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CB5B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2.1</w:t>
            </w:r>
            <w:r w:rsidR="004849BE" w:rsidRPr="00F247E4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2844" w14:textId="77777777" w:rsidR="00793780" w:rsidRPr="00F247E4" w:rsidRDefault="00EC64B3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Исходные данные и условия </w:t>
            </w:r>
            <w:r w:rsidRPr="00F247E4">
              <w:rPr>
                <w:rFonts w:eastAsia="Calibri" w:cs="Times New Roman"/>
                <w:kern w:val="1"/>
                <w:sz w:val="20"/>
              </w:rPr>
              <w:lastRenderedPageBreak/>
              <w:t>необходимые для выполнения Проектных работ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9A1C" w14:textId="77777777" w:rsidR="00B84350" w:rsidRPr="00F247E4" w:rsidRDefault="00EC64B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lastRenderedPageBreak/>
              <w:t>1. Отчетная документация по результатам инженерно-геологических изысканий</w:t>
            </w:r>
            <w:r w:rsidR="00AC0EAC" w:rsidRPr="00F247E4">
              <w:rPr>
                <w:rFonts w:eastAsia="Calibri" w:cs="Times New Roman"/>
                <w:kern w:val="1"/>
                <w:sz w:val="20"/>
              </w:rPr>
              <w:t xml:space="preserve"> строительной площадки.</w:t>
            </w:r>
          </w:p>
          <w:p w14:paraId="20A1031C" w14:textId="77777777" w:rsidR="00B84350" w:rsidRPr="00F247E4" w:rsidRDefault="00AC0EAC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lastRenderedPageBreak/>
              <w:t xml:space="preserve">2. </w:t>
            </w:r>
            <w:r w:rsidR="00B84350" w:rsidRPr="00F247E4">
              <w:rPr>
                <w:rFonts w:eastAsia="Calibri" w:cs="Times New Roman"/>
                <w:kern w:val="1"/>
                <w:sz w:val="20"/>
              </w:rPr>
              <w:t>Топографическая съёмка участка строите</w:t>
            </w:r>
            <w:r w:rsidRPr="00F247E4">
              <w:rPr>
                <w:rFonts w:eastAsia="Calibri" w:cs="Times New Roman"/>
                <w:kern w:val="1"/>
                <w:sz w:val="20"/>
              </w:rPr>
              <w:t>льства.</w:t>
            </w:r>
          </w:p>
          <w:p w14:paraId="5C0101F7" w14:textId="77777777" w:rsidR="00B84350" w:rsidRPr="00F247E4" w:rsidRDefault="00AC0EAC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3. Технические условия на подключение к сетям инженерно-технического обеспечения общего пользования.</w:t>
            </w:r>
          </w:p>
          <w:p w14:paraId="2DB554CC" w14:textId="77777777" w:rsidR="00EC64B3" w:rsidRPr="00F247E4" w:rsidRDefault="00AC0EAC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4. </w:t>
            </w:r>
            <w:r w:rsidR="00B84350" w:rsidRPr="00F247E4">
              <w:rPr>
                <w:rFonts w:eastAsia="Calibri" w:cs="Times New Roman"/>
                <w:kern w:val="1"/>
                <w:sz w:val="20"/>
              </w:rPr>
              <w:t>Градострои</w:t>
            </w:r>
            <w:r w:rsidRPr="00F247E4">
              <w:rPr>
                <w:rFonts w:eastAsia="Calibri" w:cs="Times New Roman"/>
                <w:kern w:val="1"/>
                <w:sz w:val="20"/>
              </w:rPr>
              <w:t>тельный план земельного участка.</w:t>
            </w:r>
          </w:p>
        </w:tc>
      </w:tr>
      <w:tr w:rsidR="00793780" w:rsidRPr="00F247E4" w14:paraId="3700510B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193D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lastRenderedPageBreak/>
              <w:t>III</w:t>
            </w:r>
          </w:p>
        </w:tc>
        <w:tc>
          <w:tcPr>
            <w:tcW w:w="1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176B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Основные требования к проектным решениям:</w:t>
            </w:r>
          </w:p>
        </w:tc>
      </w:tr>
      <w:tr w:rsidR="00793780" w:rsidRPr="00F247E4" w14:paraId="7A24E040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1DF80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DE5C" w14:textId="15DAA02C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  <w:highlight w:val="cyan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Состав Проектной документации</w:t>
            </w:r>
            <w:r w:rsidR="00D04E88" w:rsidRPr="00F247E4">
              <w:rPr>
                <w:rFonts w:eastAsia="Calibri" w:cs="Times New Roman"/>
                <w:kern w:val="1"/>
                <w:sz w:val="20"/>
                <w:highlight w:val="cyan"/>
              </w:rPr>
              <w:br/>
            </w:r>
            <w:bookmarkStart w:id="0" w:name="_GoBack"/>
            <w:bookmarkEnd w:id="0"/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5DC8" w14:textId="77777777" w:rsidR="00C26D13" w:rsidRPr="005A0FBE" w:rsidRDefault="00793780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C26D13" w:rsidRPr="00F247E4">
              <w:rPr>
                <w:rFonts w:eastAsia="Calibri" w:cs="Times New Roman"/>
                <w:b/>
                <w:kern w:val="1"/>
                <w:sz w:val="20"/>
              </w:rPr>
              <w:t xml:space="preserve"> </w:t>
            </w:r>
            <w:r w:rsidR="00C26D13" w:rsidRPr="005A0FBE">
              <w:rPr>
                <w:rFonts w:eastAsia="Calibri" w:cs="Times New Roman"/>
                <w:kern w:val="1"/>
                <w:sz w:val="20"/>
              </w:rPr>
              <w:t>«Пояснительная записка» (ПЗ)</w:t>
            </w:r>
          </w:p>
          <w:p w14:paraId="7511B7F7" w14:textId="77777777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 xml:space="preserve"> «Схема планировочной организации земельного участка» </w:t>
            </w:r>
          </w:p>
          <w:p w14:paraId="43CB77BD" w14:textId="77777777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 xml:space="preserve"> «Архитектурные решения» </w:t>
            </w:r>
          </w:p>
          <w:p w14:paraId="6FBD74FC" w14:textId="4CDC61D8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 xml:space="preserve"> «Конструктивные и объемно-планировочные решения», (без разработки рабочих чертежей комплекта КЖ и КМ).</w:t>
            </w:r>
          </w:p>
          <w:p w14:paraId="523DD3E4" w14:textId="77777777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 xml:space="preserve">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в том числе подраздел: а)"Система электроснабжения" (раздел в ПЗ и схемы, светотехнический расчет); б) подраздел "Система водоснабжения" (раздел в ПЗ и схемы); в) подраздел "Система водоотведения" (раздел в ПЗ и схемы); г) подраздел "Отопление, вентиляция и кондиционирование воздуха" (раздел в ПЗ и схемы), ж) подраздел «Технологические решения» (раздел в ПЗ и схемы)</w:t>
            </w:r>
          </w:p>
          <w:p w14:paraId="28F6C4D8" w14:textId="56C2EE49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 xml:space="preserve">Проект организации строительства», </w:t>
            </w:r>
          </w:p>
          <w:p w14:paraId="1DEA6558" w14:textId="77777777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>«Мероприятия по обеспечению пожарной безопасности» (раздел в ПЗ)</w:t>
            </w:r>
          </w:p>
          <w:p w14:paraId="443E9066" w14:textId="77777777" w:rsidR="00C26D13" w:rsidRPr="005A0FBE" w:rsidRDefault="00C26D13" w:rsidP="00361333">
            <w:pPr>
              <w:rPr>
                <w:rFonts w:eastAsia="Calibri" w:cs="Times New Roman"/>
                <w:kern w:val="1"/>
                <w:sz w:val="20"/>
              </w:rPr>
            </w:pPr>
            <w:r w:rsidRPr="005A0FBE">
              <w:rPr>
                <w:rFonts w:eastAsia="Calibri" w:cs="Times New Roman"/>
                <w:kern w:val="1"/>
                <w:sz w:val="20"/>
              </w:rPr>
              <w:t>«Мероприятия по обеспечению доступа инвалидов» (раздел в ПЗ)</w:t>
            </w:r>
          </w:p>
          <w:p w14:paraId="12524B71" w14:textId="2F367212" w:rsidR="00B035E5" w:rsidRPr="00F247E4" w:rsidRDefault="00C26D13" w:rsidP="00361333">
            <w:pPr>
              <w:pStyle w:val="1"/>
              <w:shd w:val="clear" w:color="auto" w:fill="FFFFFF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2D2D2D"/>
                <w:spacing w:val="2"/>
                <w:sz w:val="46"/>
                <w:szCs w:val="46"/>
                <w:lang w:eastAsia="ru-RU"/>
              </w:rPr>
            </w:pPr>
            <w:r w:rsidRPr="005A0FBE">
              <w:rPr>
                <w:rFonts w:ascii="Times New Roman" w:eastAsia="Calibri" w:hAnsi="Times New Roman" w:cs="Times New Roman"/>
                <w:b w:val="0"/>
                <w:sz w:val="20"/>
              </w:rPr>
              <w:t>«Требования к обеспечению безопасной эксплуатации сооружения» (раздел в ПЗ, и инструкции по эксплуатации сооружения и тентового покрытия)</w:t>
            </w:r>
          </w:p>
        </w:tc>
      </w:tr>
      <w:tr w:rsidR="00793780" w:rsidRPr="00F247E4" w14:paraId="43C542D3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EBE9" w14:textId="77777777" w:rsidR="00793780" w:rsidRPr="00F247E4" w:rsidRDefault="0079378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</w:t>
            </w:r>
            <w:r w:rsidR="004849BE" w:rsidRPr="00F247E4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42CF" w14:textId="77777777" w:rsidR="00793780" w:rsidRPr="00F247E4" w:rsidRDefault="0079378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Архитектурно-планировочные решения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A7BD" w14:textId="6150AD24" w:rsidR="00793780" w:rsidRPr="00F247E4" w:rsidRDefault="00F72BEB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Предварительные а</w:t>
            </w:r>
            <w:r w:rsidR="00793780" w:rsidRPr="00F247E4">
              <w:rPr>
                <w:rFonts w:eastAsia="Calibri" w:cs="Times New Roman"/>
                <w:kern w:val="1"/>
                <w:sz w:val="20"/>
              </w:rPr>
              <w:t>рхитектурно-планировочные решения</w:t>
            </w:r>
            <w:r w:rsidR="007F11B6" w:rsidRPr="00F247E4">
              <w:rPr>
                <w:rFonts w:eastAsia="Calibri" w:cs="Times New Roman"/>
                <w:kern w:val="1"/>
                <w:sz w:val="20"/>
              </w:rPr>
              <w:t xml:space="preserve"> –</w:t>
            </w:r>
            <w:r w:rsidR="00B97682" w:rsidRPr="00F247E4">
              <w:rPr>
                <w:rFonts w:eastAsia="Calibri" w:cs="Times New Roman"/>
                <w:kern w:val="1"/>
                <w:sz w:val="20"/>
              </w:rPr>
              <w:t xml:space="preserve"> сооружение на основе</w:t>
            </w:r>
            <w:r w:rsidR="00AA1F60" w:rsidRPr="00F247E4">
              <w:rPr>
                <w:rFonts w:eastAsia="Calibri" w:cs="Times New Roman"/>
                <w:kern w:val="1"/>
                <w:sz w:val="20"/>
              </w:rPr>
              <w:t>----</w:t>
            </w:r>
            <w:proofErr w:type="gramStart"/>
            <w:r w:rsidR="00AA1F60" w:rsidRPr="00F247E4">
              <w:rPr>
                <w:rFonts w:eastAsia="Calibri" w:cs="Times New Roman"/>
                <w:kern w:val="1"/>
                <w:sz w:val="20"/>
              </w:rPr>
              <w:t>( например</w:t>
            </w:r>
            <w:proofErr w:type="gramEnd"/>
            <w:r w:rsidR="00B97682" w:rsidRPr="00F247E4">
              <w:rPr>
                <w:rFonts w:eastAsia="Calibri" w:cs="Times New Roman"/>
                <w:kern w:val="1"/>
                <w:sz w:val="20"/>
              </w:rPr>
              <w:t xml:space="preserve"> каркасно-тентовой</w:t>
            </w:r>
            <w:r w:rsidR="00AA1F60" w:rsidRPr="00F247E4">
              <w:rPr>
                <w:rFonts w:eastAsia="Calibri" w:cs="Times New Roman"/>
                <w:kern w:val="1"/>
                <w:sz w:val="20"/>
              </w:rPr>
              <w:t xml:space="preserve"> )</w:t>
            </w:r>
            <w:r w:rsidR="00B97682" w:rsidRPr="00F247E4">
              <w:rPr>
                <w:rFonts w:eastAsia="Calibri" w:cs="Times New Roman"/>
                <w:kern w:val="1"/>
                <w:sz w:val="20"/>
              </w:rPr>
              <w:t xml:space="preserve"> технологии</w:t>
            </w:r>
            <w:r w:rsidR="00930352"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</w:p>
          <w:p w14:paraId="4928BB67" w14:textId="77777777" w:rsidR="00F53871" w:rsidRPr="00F247E4" w:rsidRDefault="00F53871" w:rsidP="00361333">
            <w:pPr>
              <w:widowControl w:val="0"/>
              <w:suppressAutoHyphens w:val="0"/>
              <w:adjustRightInd w:val="0"/>
              <w:textAlignment w:val="baseline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Объемно-пространственные и архитектурно-планировочные решения разработать в соответствии с действующими нормами проектирования.</w:t>
            </w:r>
          </w:p>
          <w:p w14:paraId="3AAA2BAB" w14:textId="1238FD99" w:rsidR="003A61D2" w:rsidRPr="00F247E4" w:rsidRDefault="00B97682" w:rsidP="00361333">
            <w:pPr>
              <w:widowControl w:val="0"/>
              <w:suppressAutoHyphens w:val="0"/>
              <w:adjustRightInd w:val="0"/>
              <w:textAlignment w:val="baseline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 xml:space="preserve">Сооружение </w:t>
            </w:r>
            <w:r w:rsidR="00C26D13" w:rsidRPr="00F247E4">
              <w:rPr>
                <w:rFonts w:eastAsia="Calibri" w:cs="Times New Roman"/>
                <w:kern w:val="1"/>
                <w:sz w:val="20"/>
              </w:rPr>
              <w:t>___________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 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>отапливаемый и</w:t>
            </w:r>
            <w:r w:rsidR="0024010C" w:rsidRPr="00F247E4">
              <w:rPr>
                <w:rFonts w:eastAsia="Calibri" w:cs="Times New Roman"/>
                <w:kern w:val="1"/>
                <w:sz w:val="20"/>
              </w:rPr>
              <w:t xml:space="preserve"> предназнач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>ен</w:t>
            </w:r>
            <w:r w:rsidR="0024010C" w:rsidRPr="00F247E4">
              <w:rPr>
                <w:rFonts w:eastAsia="Calibri" w:cs="Times New Roman"/>
                <w:kern w:val="1"/>
                <w:sz w:val="20"/>
              </w:rPr>
              <w:t xml:space="preserve"> для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 проведения спортивных мероприятий круглогодично</w:t>
            </w:r>
            <w:r w:rsidR="0024010C" w:rsidRPr="00F247E4">
              <w:rPr>
                <w:rFonts w:eastAsia="Calibri" w:cs="Times New Roman"/>
                <w:kern w:val="1"/>
                <w:sz w:val="20"/>
              </w:rPr>
              <w:t>.</w:t>
            </w:r>
          </w:p>
          <w:p w14:paraId="2D5A2360" w14:textId="77777777" w:rsidR="00793780" w:rsidRPr="00F247E4" w:rsidRDefault="00B97682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Предусмотреть а</w:t>
            </w:r>
            <w:r w:rsidR="0024010C" w:rsidRPr="00F247E4">
              <w:rPr>
                <w:rFonts w:eastAsia="Calibri" w:cs="Times New Roman"/>
                <w:kern w:val="1"/>
                <w:sz w:val="20"/>
              </w:rPr>
              <w:t>дминистративно бытовые помещения.</w:t>
            </w:r>
          </w:p>
          <w:p w14:paraId="760BF50F" w14:textId="1464B8F8" w:rsidR="007B4D24" w:rsidRPr="00F247E4" w:rsidRDefault="007F11B6" w:rsidP="00361333">
            <w:pPr>
              <w:snapToGrid w:val="0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Максимальное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 xml:space="preserve"> количество одновременно находящихся 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внутри </w:t>
            </w:r>
            <w:r w:rsidR="00B97682" w:rsidRPr="00F247E4">
              <w:rPr>
                <w:rFonts w:eastAsia="Calibri" w:cs="Times New Roman"/>
                <w:kern w:val="1"/>
                <w:sz w:val="20"/>
              </w:rPr>
              <w:t>сооружения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 xml:space="preserve"> людей </w:t>
            </w:r>
            <w:r w:rsidRPr="00F247E4">
              <w:rPr>
                <w:rFonts w:eastAsia="Calibri" w:cs="Times New Roman"/>
                <w:kern w:val="1"/>
                <w:sz w:val="20"/>
              </w:rPr>
              <w:t xml:space="preserve">– 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 xml:space="preserve">не более </w:t>
            </w:r>
            <w:r w:rsidR="00D84C71" w:rsidRPr="00F247E4">
              <w:rPr>
                <w:rFonts w:eastAsia="Calibri" w:cs="Times New Roman"/>
                <w:kern w:val="1"/>
                <w:sz w:val="20"/>
              </w:rPr>
              <w:t>----</w:t>
            </w:r>
            <w:r w:rsidR="007E25D2" w:rsidRPr="00F247E4">
              <w:rPr>
                <w:rFonts w:eastAsia="Calibri" w:cs="Times New Roman"/>
                <w:kern w:val="1"/>
                <w:sz w:val="20"/>
              </w:rPr>
              <w:t xml:space="preserve"> человек.</w:t>
            </w:r>
          </w:p>
        </w:tc>
      </w:tr>
      <w:tr w:rsidR="00AA1F60" w:rsidRPr="00F247E4" w14:paraId="69013C6C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7656" w14:textId="6F77E555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3.2.1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80D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Объёмно-планировочные характеристики</w:t>
            </w:r>
          </w:p>
          <w:p w14:paraId="4A126C80" w14:textId="0B25A60B" w:rsidR="00361333" w:rsidRPr="00F247E4" w:rsidRDefault="00361333" w:rsidP="00361333">
            <w:pPr>
              <w:rPr>
                <w:rFonts w:cs="Times New Roman"/>
                <w:sz w:val="20"/>
              </w:rPr>
            </w:pPr>
            <w:proofErr w:type="gramStart"/>
            <w:r w:rsidRPr="00F247E4">
              <w:rPr>
                <w:rFonts w:cs="Times New Roman"/>
                <w:sz w:val="20"/>
              </w:rPr>
              <w:t>( пожелания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инвестора)</w:t>
            </w:r>
          </w:p>
          <w:p w14:paraId="1FF792BB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</w:p>
          <w:p w14:paraId="77C4D8C3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</w:p>
          <w:p w14:paraId="5AD598FB" w14:textId="55BC9FF5" w:rsidR="00AA1F60" w:rsidRPr="00F247E4" w:rsidRDefault="00AA1F6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cs="Times New Roman"/>
                <w:sz w:val="20"/>
              </w:rPr>
              <w:t>.</w:t>
            </w:r>
          </w:p>
        </w:tc>
        <w:tc>
          <w:tcPr>
            <w:tcW w:w="1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623B" w14:textId="6F6F8850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Строительство спортивно-административного комплекса с теннисными кортами на отведенном участке </w:t>
            </w:r>
            <w:proofErr w:type="gramStart"/>
            <w:r w:rsidRPr="00F247E4">
              <w:rPr>
                <w:rFonts w:cs="Times New Roman"/>
                <w:sz w:val="20"/>
              </w:rPr>
              <w:t>осуществляется  с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целью проведения соревнований( указывается категория уровень проведения соревнований) ,организации учебно-тренировочного процесса по теннису, предоставление услуг в области активного отдыха населения в городе ---------. Здание комплекса включает в себя следующие группы помещений: </w:t>
            </w:r>
          </w:p>
          <w:p w14:paraId="0D323E50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Основные помещения - теннисные корты, на которых предполагается проведение соревнований, </w:t>
            </w:r>
            <w:proofErr w:type="gramStart"/>
            <w:r w:rsidRPr="00F247E4">
              <w:rPr>
                <w:rFonts w:cs="Times New Roman"/>
                <w:sz w:val="20"/>
              </w:rPr>
              <w:t>отвечающих  требованиям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Международной теннисной федерации  (</w:t>
            </w:r>
            <w:r w:rsidRPr="00F247E4">
              <w:rPr>
                <w:rFonts w:cs="Times New Roman"/>
                <w:sz w:val="20"/>
                <w:lang w:val="en-US"/>
              </w:rPr>
              <w:t>ITF</w:t>
            </w:r>
            <w:r w:rsidRPr="00F247E4">
              <w:rPr>
                <w:rFonts w:cs="Times New Roman"/>
                <w:sz w:val="20"/>
              </w:rPr>
              <w:t>), ФТР.</w:t>
            </w:r>
          </w:p>
          <w:p w14:paraId="5B8D4479" w14:textId="741D9131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Проектом предусмотреть ------теннисных кортов 36х18 м и ---- теннисный корт для проведения международных соревнований 40х20 м с </w:t>
            </w:r>
            <w:proofErr w:type="gramStart"/>
            <w:r w:rsidRPr="00F247E4">
              <w:rPr>
                <w:rFonts w:cs="Times New Roman"/>
                <w:sz w:val="20"/>
              </w:rPr>
              <w:t>оборудованными  трибунами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на ----- посадочных мест. </w:t>
            </w:r>
          </w:p>
          <w:p w14:paraId="5588C5C0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Вспомогательные помещения – помещения санитарно-гигиенического назначения, отдыха, питания, инструкторские, прочие помещения необходимые для проведения </w:t>
            </w:r>
            <w:proofErr w:type="gramStart"/>
            <w:r w:rsidRPr="00F247E4">
              <w:rPr>
                <w:rFonts w:cs="Times New Roman"/>
                <w:sz w:val="20"/>
              </w:rPr>
              <w:t>региональных  и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национальных соревнований по теннису, работы детской юношеской спортивной школы по теннису.</w:t>
            </w:r>
          </w:p>
          <w:p w14:paraId="7B1730E3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Помещения сопутствующих видов обслуживания – медико-восстановительного назначения, культурно-спортивных игр, клубные </w:t>
            </w:r>
            <w:proofErr w:type="gramStart"/>
            <w:r w:rsidRPr="00F247E4">
              <w:rPr>
                <w:rFonts w:cs="Times New Roman"/>
                <w:sz w:val="20"/>
              </w:rPr>
              <w:t>комнаты,  помещения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культурно-досугового назначения, бытового обслуживания, торговли.    </w:t>
            </w:r>
          </w:p>
          <w:p w14:paraId="43BB6203" w14:textId="240FB12F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Офисные помещения. Офис ---- </w:t>
            </w:r>
            <w:proofErr w:type="spellStart"/>
            <w:r w:rsidRPr="00F247E4">
              <w:rPr>
                <w:rFonts w:cs="Times New Roman"/>
                <w:sz w:val="20"/>
              </w:rPr>
              <w:t>м.кв</w:t>
            </w:r>
            <w:proofErr w:type="spellEnd"/>
            <w:r w:rsidRPr="00F247E4">
              <w:rPr>
                <w:rFonts w:cs="Times New Roman"/>
                <w:sz w:val="20"/>
              </w:rPr>
              <w:t>. под собственные нужды.</w:t>
            </w:r>
          </w:p>
          <w:p w14:paraId="06ABD626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Помещения административно-хозяйственного назначения и бытового обслуживания персонала.</w:t>
            </w:r>
          </w:p>
          <w:p w14:paraId="0943271B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Технические помещения.</w:t>
            </w:r>
          </w:p>
          <w:p w14:paraId="703FEC3B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Открытая стоянка для автомобилей </w:t>
            </w:r>
            <w:proofErr w:type="gramStart"/>
            <w:r w:rsidRPr="00F247E4">
              <w:rPr>
                <w:rFonts w:cs="Times New Roman"/>
                <w:sz w:val="20"/>
              </w:rPr>
              <w:t>( --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легковых,-- грузовые автомобиля, или автобуса)      </w:t>
            </w:r>
          </w:p>
          <w:p w14:paraId="5F5680D4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       Планировку комплекса разработать в соответствии с утвержденным эскизным проектом и техническим заданием. </w:t>
            </w:r>
          </w:p>
          <w:p w14:paraId="1499265A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lastRenderedPageBreak/>
              <w:t xml:space="preserve">В проекте необходимо предусмотреть:  </w:t>
            </w:r>
          </w:p>
          <w:p w14:paraId="5260FC4C" w14:textId="77777777" w:rsidR="00AA1F60" w:rsidRPr="00F247E4" w:rsidRDefault="00AA1F60" w:rsidP="00361333">
            <w:pPr>
              <w:rPr>
                <w:rFonts w:cs="Times New Roman"/>
                <w:sz w:val="20"/>
                <w:u w:val="single"/>
              </w:rPr>
            </w:pPr>
            <w:r w:rsidRPr="00F247E4">
              <w:rPr>
                <w:rFonts w:cs="Times New Roman"/>
                <w:sz w:val="20"/>
              </w:rPr>
              <w:t xml:space="preserve"> </w:t>
            </w:r>
            <w:r w:rsidRPr="00F247E4">
              <w:rPr>
                <w:rFonts w:cs="Times New Roman"/>
                <w:sz w:val="20"/>
                <w:u w:val="single"/>
              </w:rPr>
              <w:t xml:space="preserve">На первом уровне на </w:t>
            </w:r>
            <w:proofErr w:type="spellStart"/>
            <w:proofErr w:type="gramStart"/>
            <w:r w:rsidRPr="00F247E4">
              <w:rPr>
                <w:rFonts w:cs="Times New Roman"/>
                <w:sz w:val="20"/>
                <w:u w:val="single"/>
              </w:rPr>
              <w:t>отм</w:t>
            </w:r>
            <w:proofErr w:type="spellEnd"/>
            <w:r w:rsidRPr="00F247E4">
              <w:rPr>
                <w:rFonts w:cs="Times New Roman"/>
                <w:sz w:val="20"/>
                <w:u w:val="single"/>
              </w:rPr>
              <w:t>.-------</w:t>
            </w:r>
            <w:proofErr w:type="gramEnd"/>
            <w:r w:rsidRPr="00F247E4">
              <w:rPr>
                <w:rFonts w:cs="Times New Roman"/>
                <w:sz w:val="20"/>
                <w:u w:val="single"/>
              </w:rPr>
              <w:t>:</w:t>
            </w:r>
          </w:p>
          <w:p w14:paraId="6DBBD2E3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Заказчик просил парковочные </w:t>
            </w:r>
            <w:proofErr w:type="gramStart"/>
            <w:r w:rsidRPr="00F247E4">
              <w:rPr>
                <w:rFonts w:cs="Times New Roman"/>
                <w:sz w:val="20"/>
              </w:rPr>
              <w:t>мета( здание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на «курьих ножках»).</w:t>
            </w:r>
          </w:p>
          <w:p w14:paraId="59964227" w14:textId="77777777" w:rsidR="00AA1F60" w:rsidRPr="00F247E4" w:rsidRDefault="00AA1F60" w:rsidP="00361333">
            <w:pPr>
              <w:rPr>
                <w:rFonts w:cs="Times New Roman"/>
                <w:sz w:val="20"/>
              </w:rPr>
            </w:pPr>
          </w:p>
          <w:p w14:paraId="7474BD63" w14:textId="263ECB45" w:rsidR="00AA1F60" w:rsidRPr="00F247E4" w:rsidRDefault="00AA1F60" w:rsidP="00361333">
            <w:pPr>
              <w:rPr>
                <w:rFonts w:cs="Times New Roman"/>
                <w:sz w:val="20"/>
                <w:u w:val="single"/>
              </w:rPr>
            </w:pPr>
            <w:r w:rsidRPr="00F247E4">
              <w:rPr>
                <w:rFonts w:cs="Times New Roman"/>
                <w:sz w:val="20"/>
                <w:u w:val="single"/>
              </w:rPr>
              <w:t xml:space="preserve"> На первом уровне на </w:t>
            </w:r>
            <w:proofErr w:type="spellStart"/>
            <w:proofErr w:type="gramStart"/>
            <w:r w:rsidRPr="00F247E4">
              <w:rPr>
                <w:rFonts w:cs="Times New Roman"/>
                <w:sz w:val="20"/>
                <w:u w:val="single"/>
              </w:rPr>
              <w:t>отм</w:t>
            </w:r>
            <w:proofErr w:type="spellEnd"/>
            <w:r w:rsidRPr="00F247E4">
              <w:rPr>
                <w:rFonts w:cs="Times New Roman"/>
                <w:sz w:val="20"/>
                <w:u w:val="single"/>
              </w:rPr>
              <w:t>.-------</w:t>
            </w:r>
            <w:proofErr w:type="gramEnd"/>
            <w:r w:rsidRPr="00F247E4">
              <w:rPr>
                <w:rFonts w:cs="Times New Roman"/>
                <w:sz w:val="20"/>
                <w:u w:val="single"/>
              </w:rPr>
              <w:t>:</w:t>
            </w:r>
          </w:p>
          <w:p w14:paraId="3D927C65" w14:textId="77777777" w:rsidR="00AA1F60" w:rsidRPr="00F247E4" w:rsidRDefault="00AA1F60" w:rsidP="00361333">
            <w:pPr>
              <w:rPr>
                <w:rFonts w:cs="Times New Roman"/>
                <w:sz w:val="20"/>
                <w:u w:val="single"/>
              </w:rPr>
            </w:pPr>
          </w:p>
          <w:tbl>
            <w:tblPr>
              <w:tblStyle w:val="af9"/>
              <w:tblW w:w="11235" w:type="dxa"/>
              <w:tblLayout w:type="fixed"/>
              <w:tblLook w:val="01E0" w:firstRow="1" w:lastRow="1" w:firstColumn="1" w:lastColumn="1" w:noHBand="0" w:noVBand="0"/>
            </w:tblPr>
            <w:tblGrid>
              <w:gridCol w:w="518"/>
              <w:gridCol w:w="8440"/>
              <w:gridCol w:w="2277"/>
            </w:tblGrid>
            <w:tr w:rsidR="00AA1F60" w:rsidRPr="00F247E4" w14:paraId="6A51ED8E" w14:textId="77777777" w:rsidTr="00AA1F60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14:paraId="37BB0B3B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№</w:t>
                  </w:r>
                </w:p>
              </w:tc>
              <w:tc>
                <w:tcPr>
                  <w:tcW w:w="8440" w:type="dxa"/>
                  <w:vAlign w:val="center"/>
                </w:tcPr>
                <w:p w14:paraId="1DAA966D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Наименование помещения</w:t>
                  </w:r>
                </w:p>
              </w:tc>
              <w:tc>
                <w:tcPr>
                  <w:tcW w:w="2277" w:type="dxa"/>
                  <w:vAlign w:val="center"/>
                </w:tcPr>
                <w:p w14:paraId="34598BB8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Количество</w:t>
                  </w:r>
                </w:p>
              </w:tc>
            </w:tr>
            <w:tr w:rsidR="00AA1F60" w:rsidRPr="00F247E4" w14:paraId="263632AE" w14:textId="77777777" w:rsidTr="00AA1F60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14:paraId="64134703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</w:t>
                  </w:r>
                </w:p>
              </w:tc>
              <w:tc>
                <w:tcPr>
                  <w:tcW w:w="8440" w:type="dxa"/>
                  <w:vAlign w:val="center"/>
                </w:tcPr>
                <w:p w14:paraId="5298238B" w14:textId="7B9108B5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Корты 36х18 с покрытием </w:t>
                  </w:r>
                  <w:r w:rsidRPr="00F247E4">
                    <w:rPr>
                      <w:rFonts w:cs="Times New Roman"/>
                      <w:sz w:val="20"/>
                      <w:lang w:val="en-US"/>
                    </w:rPr>
                    <w:t>AC</w:t>
                  </w:r>
                  <w:r w:rsidRPr="00F247E4">
                    <w:rPr>
                      <w:rFonts w:cs="Times New Roman"/>
                      <w:sz w:val="20"/>
                    </w:rPr>
                    <w:t xml:space="preserve"> </w:t>
                  </w:r>
                  <w:r w:rsidRPr="00F247E4">
                    <w:rPr>
                      <w:rFonts w:cs="Times New Roman"/>
                      <w:sz w:val="20"/>
                      <w:lang w:val="en-US"/>
                    </w:rPr>
                    <w:t>play</w:t>
                  </w:r>
                  <w:r w:rsidRPr="00F247E4">
                    <w:rPr>
                      <w:rFonts w:cs="Times New Roman"/>
                      <w:sz w:val="20"/>
                    </w:rPr>
                    <w:t xml:space="preserve"> </w:t>
                  </w:r>
                  <w:r w:rsidRPr="00F247E4">
                    <w:rPr>
                      <w:rFonts w:cs="Times New Roman"/>
                      <w:sz w:val="20"/>
                      <w:lang w:val="en-US"/>
                    </w:rPr>
                    <w:t>Cushion</w:t>
                  </w:r>
                  <w:r w:rsidRPr="00F247E4">
                    <w:rPr>
                      <w:rFonts w:cs="Times New Roman"/>
                      <w:sz w:val="20"/>
                    </w:rPr>
                    <w:t xml:space="preserve"> (которые при необходимости трансформируются </w:t>
                  </w:r>
                  <w:proofErr w:type="gramStart"/>
                  <w:r w:rsidRPr="00F247E4">
                    <w:rPr>
                      <w:rFonts w:cs="Times New Roman"/>
                      <w:sz w:val="20"/>
                    </w:rPr>
                    <w:t>в  универсальные</w:t>
                  </w:r>
                  <w:proofErr w:type="gramEnd"/>
                  <w:r w:rsidRPr="00F247E4">
                    <w:rPr>
                      <w:rFonts w:cs="Times New Roman"/>
                      <w:sz w:val="20"/>
                    </w:rPr>
                    <w:t>-игровые залы  для проведения игр по волейболу, мини футболу, баскетболу, бадминтону, один, или несколько кортов могут быть трансформированы в залы для проведения досуговых мероприятий( дискотеки, концерты и т.п.);</w:t>
                  </w:r>
                </w:p>
                <w:p w14:paraId="31986317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3E1E29CB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74A4903" w14:textId="77777777" w:rsidTr="00AA1F60">
              <w:trPr>
                <w:trHeight w:val="275"/>
              </w:trPr>
              <w:tc>
                <w:tcPr>
                  <w:tcW w:w="518" w:type="dxa"/>
                  <w:vAlign w:val="center"/>
                </w:tcPr>
                <w:p w14:paraId="08430033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</w:t>
                  </w:r>
                </w:p>
              </w:tc>
              <w:tc>
                <w:tcPr>
                  <w:tcW w:w="8440" w:type="dxa"/>
                  <w:vAlign w:val="center"/>
                </w:tcPr>
                <w:p w14:paraId="0D6B66D8" w14:textId="5A40C0B5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Раздевалки </w:t>
                  </w:r>
                  <w:r w:rsidRPr="00F247E4">
                    <w:rPr>
                      <w:rFonts w:cs="Times New Roman"/>
                      <w:sz w:val="20"/>
                      <w:lang w:val="en-US"/>
                    </w:rPr>
                    <w:t>VIP</w:t>
                  </w:r>
                  <w:r w:rsidRPr="00F247E4">
                    <w:rPr>
                      <w:rFonts w:cs="Times New Roman"/>
                      <w:sz w:val="20"/>
                    </w:rPr>
                    <w:t xml:space="preserve"> на ---- места  с туалетом и душем </w:t>
                  </w:r>
                </w:p>
              </w:tc>
              <w:tc>
                <w:tcPr>
                  <w:tcW w:w="2277" w:type="dxa"/>
                  <w:vAlign w:val="center"/>
                </w:tcPr>
                <w:p w14:paraId="6C55166D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6CAD5F33" w14:textId="77777777" w:rsidTr="00AA1F60">
              <w:trPr>
                <w:trHeight w:val="367"/>
              </w:trPr>
              <w:tc>
                <w:tcPr>
                  <w:tcW w:w="518" w:type="dxa"/>
                  <w:vAlign w:val="center"/>
                </w:tcPr>
                <w:p w14:paraId="17DFC3D8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3</w:t>
                  </w:r>
                </w:p>
              </w:tc>
              <w:tc>
                <w:tcPr>
                  <w:tcW w:w="8440" w:type="dxa"/>
                  <w:vAlign w:val="center"/>
                </w:tcPr>
                <w:p w14:paraId="7E690171" w14:textId="4D803231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Раздевалка общая с кабинками на ------ с туалетом и душем</w:t>
                  </w:r>
                  <w:r w:rsidR="00361333" w:rsidRPr="00F247E4">
                    <w:rPr>
                      <w:rFonts w:cs="Times New Roman"/>
                      <w:sz w:val="20"/>
                    </w:rPr>
                    <w:t>.</w:t>
                  </w:r>
                </w:p>
              </w:tc>
              <w:tc>
                <w:tcPr>
                  <w:tcW w:w="2277" w:type="dxa"/>
                  <w:vAlign w:val="center"/>
                </w:tcPr>
                <w:p w14:paraId="1D69534C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7CDA1C04" w14:textId="77777777" w:rsidTr="00AA1F60">
              <w:trPr>
                <w:trHeight w:val="337"/>
              </w:trPr>
              <w:tc>
                <w:tcPr>
                  <w:tcW w:w="518" w:type="dxa"/>
                  <w:vAlign w:val="center"/>
                </w:tcPr>
                <w:p w14:paraId="522A2A80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4</w:t>
                  </w:r>
                </w:p>
              </w:tc>
              <w:tc>
                <w:tcPr>
                  <w:tcW w:w="8440" w:type="dxa"/>
                  <w:vAlign w:val="center"/>
                </w:tcPr>
                <w:p w14:paraId="36AD5DD2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Врачебный кабинет.</w:t>
                  </w:r>
                </w:p>
                <w:p w14:paraId="33F51BA7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Процедурный кабинет</w:t>
                  </w:r>
                </w:p>
              </w:tc>
              <w:tc>
                <w:tcPr>
                  <w:tcW w:w="2277" w:type="dxa"/>
                  <w:vAlign w:val="center"/>
                </w:tcPr>
                <w:p w14:paraId="5D32B1C1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4CA2971" w14:textId="77777777" w:rsidTr="00AA1F60">
              <w:trPr>
                <w:trHeight w:val="376"/>
              </w:trPr>
              <w:tc>
                <w:tcPr>
                  <w:tcW w:w="518" w:type="dxa"/>
                  <w:vAlign w:val="center"/>
                </w:tcPr>
                <w:p w14:paraId="5671BCAA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7</w:t>
                  </w:r>
                </w:p>
              </w:tc>
              <w:tc>
                <w:tcPr>
                  <w:tcW w:w="8440" w:type="dxa"/>
                  <w:vAlign w:val="center"/>
                </w:tcPr>
                <w:p w14:paraId="645F9F4C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Тренажерный зал</w:t>
                  </w:r>
                </w:p>
              </w:tc>
              <w:tc>
                <w:tcPr>
                  <w:tcW w:w="2277" w:type="dxa"/>
                  <w:vAlign w:val="center"/>
                </w:tcPr>
                <w:p w14:paraId="436F02C5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4FFED92" w14:textId="77777777" w:rsidTr="00AA1F60">
              <w:trPr>
                <w:trHeight w:val="361"/>
              </w:trPr>
              <w:tc>
                <w:tcPr>
                  <w:tcW w:w="518" w:type="dxa"/>
                  <w:vAlign w:val="center"/>
                </w:tcPr>
                <w:p w14:paraId="2AA4A0C7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8</w:t>
                  </w:r>
                </w:p>
              </w:tc>
              <w:tc>
                <w:tcPr>
                  <w:tcW w:w="8440" w:type="dxa"/>
                  <w:vAlign w:val="center"/>
                </w:tcPr>
                <w:p w14:paraId="08B8CC23" w14:textId="0B34E58B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Беговая</w:t>
                  </w:r>
                  <w:r w:rsidR="00361333" w:rsidRPr="00F247E4">
                    <w:rPr>
                      <w:rFonts w:cs="Times New Roman"/>
                      <w:sz w:val="20"/>
                    </w:rPr>
                    <w:t xml:space="preserve"> разминочная дорожка -------</w:t>
                  </w:r>
                  <w:r w:rsidRPr="00F247E4">
                    <w:rPr>
                      <w:rFonts w:cs="Times New Roman"/>
                      <w:sz w:val="20"/>
                    </w:rPr>
                    <w:t xml:space="preserve"> с покрытием синтетический каучук</w:t>
                  </w:r>
                </w:p>
              </w:tc>
              <w:tc>
                <w:tcPr>
                  <w:tcW w:w="2277" w:type="dxa"/>
                  <w:vAlign w:val="center"/>
                </w:tcPr>
                <w:p w14:paraId="347C0606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1649791" w14:textId="77777777" w:rsidTr="00AA1F60">
              <w:trPr>
                <w:trHeight w:val="136"/>
              </w:trPr>
              <w:tc>
                <w:tcPr>
                  <w:tcW w:w="518" w:type="dxa"/>
                  <w:vAlign w:val="center"/>
                </w:tcPr>
                <w:p w14:paraId="3949C84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9</w:t>
                  </w:r>
                </w:p>
              </w:tc>
              <w:tc>
                <w:tcPr>
                  <w:tcW w:w="8440" w:type="dxa"/>
                  <w:vAlign w:val="center"/>
                </w:tcPr>
                <w:p w14:paraId="5E94A474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Зал разминки и общей физической подготовки</w:t>
                  </w:r>
                </w:p>
              </w:tc>
              <w:tc>
                <w:tcPr>
                  <w:tcW w:w="2277" w:type="dxa"/>
                  <w:vAlign w:val="center"/>
                </w:tcPr>
                <w:p w14:paraId="0775E87C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4973CB8C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1B176A33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10</w:t>
                  </w:r>
                </w:p>
              </w:tc>
              <w:tc>
                <w:tcPr>
                  <w:tcW w:w="8440" w:type="dxa"/>
                  <w:vAlign w:val="center"/>
                </w:tcPr>
                <w:p w14:paraId="6C51D5C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proofErr w:type="gramStart"/>
                  <w:r w:rsidRPr="00F247E4">
                    <w:rPr>
                      <w:rFonts w:cs="Times New Roman"/>
                      <w:sz w:val="20"/>
                    </w:rPr>
                    <w:t>Холл ,</w:t>
                  </w:r>
                  <w:proofErr w:type="gramEnd"/>
                  <w:r w:rsidRPr="00F247E4">
                    <w:rPr>
                      <w:rFonts w:cs="Times New Roman"/>
                      <w:sz w:val="20"/>
                    </w:rPr>
                    <w:t xml:space="preserve"> вестибюль с киосками.</w:t>
                  </w:r>
                </w:p>
                <w:p w14:paraId="1A843148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- вестибюль с </w:t>
                  </w:r>
                  <w:proofErr w:type="gramStart"/>
                  <w:r w:rsidRPr="00F247E4">
                    <w:rPr>
                      <w:rFonts w:cs="Times New Roman"/>
                      <w:sz w:val="20"/>
                    </w:rPr>
                    <w:t>кассами ,кабинетом</w:t>
                  </w:r>
                  <w:proofErr w:type="gramEnd"/>
                  <w:r w:rsidRPr="00F247E4">
                    <w:rPr>
                      <w:rFonts w:cs="Times New Roman"/>
                      <w:sz w:val="20"/>
                    </w:rPr>
                    <w:t xml:space="preserve"> дежурного администратора;        </w:t>
                  </w:r>
                </w:p>
                <w:p w14:paraId="5C634AEE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- входной и распределительный вестибюль с гардеробной на ----человек и камерой хранения; </w:t>
                  </w:r>
                </w:p>
                <w:p w14:paraId="683E7A01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- бюро </w:t>
                  </w:r>
                  <w:proofErr w:type="gramStart"/>
                  <w:r w:rsidRPr="00F247E4">
                    <w:rPr>
                      <w:rFonts w:cs="Times New Roman"/>
                      <w:sz w:val="20"/>
                    </w:rPr>
                    <w:t>обслуживания( натяжка</w:t>
                  </w:r>
                  <w:proofErr w:type="gramEnd"/>
                  <w:r w:rsidRPr="00F247E4">
                    <w:rPr>
                      <w:rFonts w:cs="Times New Roman"/>
                      <w:sz w:val="20"/>
                    </w:rPr>
                    <w:t xml:space="preserve"> ракеток) и выдачи спортинвентаря;  </w:t>
                  </w:r>
                </w:p>
                <w:p w14:paraId="3FDB67A2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- интернет кафе</w:t>
                  </w:r>
                </w:p>
                <w:p w14:paraId="5F238193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Киоски:</w:t>
                  </w:r>
                </w:p>
                <w:p w14:paraId="702EC86E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-  киоск спорттоваров, спортивной литературы;</w:t>
                  </w:r>
                </w:p>
                <w:p w14:paraId="4DCC109B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-  киоск спортивного </w:t>
                  </w:r>
                  <w:proofErr w:type="gramStart"/>
                  <w:r w:rsidRPr="00F247E4">
                    <w:rPr>
                      <w:rFonts w:cs="Times New Roman"/>
                      <w:sz w:val="20"/>
                    </w:rPr>
                    <w:t>питания ,аптечный</w:t>
                  </w:r>
                  <w:proofErr w:type="gramEnd"/>
                  <w:r w:rsidRPr="00F247E4">
                    <w:rPr>
                      <w:rFonts w:cs="Times New Roman"/>
                      <w:sz w:val="20"/>
                    </w:rPr>
                    <w:t xml:space="preserve"> киоск;</w:t>
                  </w:r>
                </w:p>
                <w:p w14:paraId="28A5F2D6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 xml:space="preserve"> - парикмахерскую, салон «Красоты»;</w:t>
                  </w:r>
                </w:p>
                <w:p w14:paraId="0161BE22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</w:p>
                <w:p w14:paraId="1DC7CF48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1567C817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4B88EEA2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7A5489FE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11</w:t>
                  </w:r>
                </w:p>
              </w:tc>
              <w:tc>
                <w:tcPr>
                  <w:tcW w:w="8440" w:type="dxa"/>
                  <w:vAlign w:val="center"/>
                </w:tcPr>
                <w:p w14:paraId="183ECC6A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Служебное помещение (под спорт и проч. оборудование)</w:t>
                  </w:r>
                </w:p>
              </w:tc>
              <w:tc>
                <w:tcPr>
                  <w:tcW w:w="2277" w:type="dxa"/>
                  <w:vAlign w:val="center"/>
                </w:tcPr>
                <w:p w14:paraId="3C34AACA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BC8B45C" w14:textId="77777777" w:rsidTr="00AA1F60">
              <w:trPr>
                <w:trHeight w:val="177"/>
              </w:trPr>
              <w:tc>
                <w:tcPr>
                  <w:tcW w:w="518" w:type="dxa"/>
                  <w:vAlign w:val="center"/>
                </w:tcPr>
                <w:p w14:paraId="5F37A23A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12</w:t>
                  </w:r>
                </w:p>
              </w:tc>
              <w:tc>
                <w:tcPr>
                  <w:tcW w:w="8440" w:type="dxa"/>
                  <w:vAlign w:val="center"/>
                </w:tcPr>
                <w:p w14:paraId="7457820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Комната тренеров М, Ж, раздевалка тренеров.</w:t>
                  </w:r>
                </w:p>
              </w:tc>
              <w:tc>
                <w:tcPr>
                  <w:tcW w:w="2277" w:type="dxa"/>
                  <w:vAlign w:val="center"/>
                </w:tcPr>
                <w:p w14:paraId="5C253E02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3091E653" w14:textId="77777777" w:rsidTr="00AA1F60">
              <w:trPr>
                <w:trHeight w:val="362"/>
              </w:trPr>
              <w:tc>
                <w:tcPr>
                  <w:tcW w:w="518" w:type="dxa"/>
                  <w:vAlign w:val="center"/>
                </w:tcPr>
                <w:p w14:paraId="7DBBFAE5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13</w:t>
                  </w:r>
                </w:p>
              </w:tc>
              <w:tc>
                <w:tcPr>
                  <w:tcW w:w="8440" w:type="dxa"/>
                  <w:vAlign w:val="center"/>
                </w:tcPr>
                <w:p w14:paraId="2F951C5A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Гардероб общий в холле на --- мест</w:t>
                  </w:r>
                </w:p>
              </w:tc>
              <w:tc>
                <w:tcPr>
                  <w:tcW w:w="2277" w:type="dxa"/>
                  <w:vAlign w:val="center"/>
                </w:tcPr>
                <w:p w14:paraId="066D7799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7466417E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683DCB67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14</w:t>
                  </w:r>
                </w:p>
              </w:tc>
              <w:tc>
                <w:tcPr>
                  <w:tcW w:w="8440" w:type="dxa"/>
                  <w:vAlign w:val="center"/>
                </w:tcPr>
                <w:p w14:paraId="25B112AD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Директор + секретарь</w:t>
                  </w:r>
                </w:p>
              </w:tc>
              <w:tc>
                <w:tcPr>
                  <w:tcW w:w="2277" w:type="dxa"/>
                  <w:vAlign w:val="center"/>
                </w:tcPr>
                <w:p w14:paraId="15262BAD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5A7360D" w14:textId="77777777" w:rsidTr="00AA1F60">
              <w:trPr>
                <w:trHeight w:val="169"/>
              </w:trPr>
              <w:tc>
                <w:tcPr>
                  <w:tcW w:w="518" w:type="dxa"/>
                  <w:vAlign w:val="center"/>
                </w:tcPr>
                <w:p w14:paraId="11EB811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15</w:t>
                  </w:r>
                </w:p>
              </w:tc>
              <w:tc>
                <w:tcPr>
                  <w:tcW w:w="8440" w:type="dxa"/>
                  <w:vAlign w:val="center"/>
                </w:tcPr>
                <w:p w14:paraId="12C38AF3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Кассир, бухгалтер, касса, инженерный персонал</w:t>
                  </w:r>
                </w:p>
              </w:tc>
              <w:tc>
                <w:tcPr>
                  <w:tcW w:w="2277" w:type="dxa"/>
                  <w:vAlign w:val="center"/>
                </w:tcPr>
                <w:p w14:paraId="72B645F8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3988B81E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0AD16D6A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16</w:t>
                  </w:r>
                </w:p>
              </w:tc>
              <w:tc>
                <w:tcPr>
                  <w:tcW w:w="8440" w:type="dxa"/>
                  <w:vAlign w:val="center"/>
                </w:tcPr>
                <w:p w14:paraId="1F5F2313" w14:textId="24819FF3" w:rsidR="00AA1F60" w:rsidRPr="00F247E4" w:rsidRDefault="00361333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Кафе на --------</w:t>
                  </w:r>
                  <w:r w:rsidR="00AA1F60" w:rsidRPr="00F247E4">
                    <w:rPr>
                      <w:rFonts w:cs="Times New Roman"/>
                      <w:sz w:val="20"/>
                    </w:rPr>
                    <w:t xml:space="preserve"> столиков и подсобное помещение (возможно микролифт с 0 отметки)</w:t>
                  </w:r>
                </w:p>
              </w:tc>
              <w:tc>
                <w:tcPr>
                  <w:tcW w:w="2277" w:type="dxa"/>
                  <w:vAlign w:val="center"/>
                </w:tcPr>
                <w:p w14:paraId="1FD13FC9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954064C" w14:textId="77777777" w:rsidTr="00AA1F60">
              <w:trPr>
                <w:trHeight w:val="171"/>
              </w:trPr>
              <w:tc>
                <w:tcPr>
                  <w:tcW w:w="518" w:type="dxa"/>
                  <w:vAlign w:val="center"/>
                </w:tcPr>
                <w:p w14:paraId="4D0C3648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17</w:t>
                  </w:r>
                </w:p>
              </w:tc>
              <w:tc>
                <w:tcPr>
                  <w:tcW w:w="8440" w:type="dxa"/>
                  <w:vAlign w:val="center"/>
                </w:tcPr>
                <w:p w14:paraId="688B4AC2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Комната учебно-методического отдела( регистрационная, комната федерации) на 4 места</w:t>
                  </w:r>
                </w:p>
              </w:tc>
              <w:tc>
                <w:tcPr>
                  <w:tcW w:w="2277" w:type="dxa"/>
                  <w:vAlign w:val="center"/>
                </w:tcPr>
                <w:p w14:paraId="42BFF62D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45027C38" w14:textId="77777777" w:rsidTr="00AA1F60">
              <w:trPr>
                <w:trHeight w:val="356"/>
              </w:trPr>
              <w:tc>
                <w:tcPr>
                  <w:tcW w:w="518" w:type="dxa"/>
                  <w:vAlign w:val="center"/>
                </w:tcPr>
                <w:p w14:paraId="0782654F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18</w:t>
                  </w:r>
                </w:p>
              </w:tc>
              <w:tc>
                <w:tcPr>
                  <w:tcW w:w="8440" w:type="dxa"/>
                  <w:vAlign w:val="center"/>
                </w:tcPr>
                <w:p w14:paraId="3075370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Туалеты персональные (служебные) с умывальником, Ж 1 мест.</w:t>
                  </w:r>
                </w:p>
              </w:tc>
              <w:tc>
                <w:tcPr>
                  <w:tcW w:w="2277" w:type="dxa"/>
                  <w:vAlign w:val="center"/>
                </w:tcPr>
                <w:p w14:paraId="1BCDE623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0461725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0B645055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19</w:t>
                  </w:r>
                </w:p>
              </w:tc>
              <w:tc>
                <w:tcPr>
                  <w:tcW w:w="8440" w:type="dxa"/>
                  <w:vAlign w:val="center"/>
                </w:tcPr>
                <w:p w14:paraId="226A7425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Туалеты персональные (служебные) с умывальником, М 1 мест.</w:t>
                  </w:r>
                </w:p>
              </w:tc>
              <w:tc>
                <w:tcPr>
                  <w:tcW w:w="2277" w:type="dxa"/>
                  <w:vAlign w:val="center"/>
                </w:tcPr>
                <w:p w14:paraId="68F669CF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659427F4" w14:textId="77777777" w:rsidTr="00AA1F60">
              <w:trPr>
                <w:trHeight w:val="149"/>
              </w:trPr>
              <w:tc>
                <w:tcPr>
                  <w:tcW w:w="518" w:type="dxa"/>
                  <w:vAlign w:val="center"/>
                </w:tcPr>
                <w:p w14:paraId="2BF2C45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lastRenderedPageBreak/>
                    <w:t>20</w:t>
                  </w:r>
                </w:p>
              </w:tc>
              <w:tc>
                <w:tcPr>
                  <w:tcW w:w="8440" w:type="dxa"/>
                  <w:vAlign w:val="center"/>
                </w:tcPr>
                <w:p w14:paraId="1B6294D9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Туалеты общего пользования на 3 места с умывальником Ж</w:t>
                  </w:r>
                </w:p>
              </w:tc>
              <w:tc>
                <w:tcPr>
                  <w:tcW w:w="2277" w:type="dxa"/>
                  <w:vAlign w:val="center"/>
                </w:tcPr>
                <w:p w14:paraId="2FF50381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F7EA528" w14:textId="77777777" w:rsidTr="00AA1F60">
              <w:trPr>
                <w:trHeight w:val="70"/>
              </w:trPr>
              <w:tc>
                <w:tcPr>
                  <w:tcW w:w="518" w:type="dxa"/>
                  <w:vAlign w:val="center"/>
                </w:tcPr>
                <w:p w14:paraId="7FCDAF67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21</w:t>
                  </w:r>
                </w:p>
              </w:tc>
              <w:tc>
                <w:tcPr>
                  <w:tcW w:w="8440" w:type="dxa"/>
                  <w:vAlign w:val="center"/>
                </w:tcPr>
                <w:p w14:paraId="10CEF49D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Туалеты общего пользования на 6 места с умывальником М</w:t>
                  </w:r>
                </w:p>
              </w:tc>
              <w:tc>
                <w:tcPr>
                  <w:tcW w:w="2277" w:type="dxa"/>
                  <w:vAlign w:val="center"/>
                </w:tcPr>
                <w:p w14:paraId="6E8AD79D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3136BD4C" w14:textId="77777777" w:rsidTr="00AA1F60">
              <w:trPr>
                <w:trHeight w:val="152"/>
              </w:trPr>
              <w:tc>
                <w:tcPr>
                  <w:tcW w:w="518" w:type="dxa"/>
                  <w:vAlign w:val="center"/>
                </w:tcPr>
                <w:p w14:paraId="1892EAF1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22</w:t>
                  </w:r>
                </w:p>
              </w:tc>
              <w:tc>
                <w:tcPr>
                  <w:tcW w:w="8440" w:type="dxa"/>
                  <w:vAlign w:val="center"/>
                </w:tcPr>
                <w:p w14:paraId="574BD93F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Комната технического персонала (дворник, уборщица, подсобные рабочие)</w:t>
                  </w:r>
                </w:p>
              </w:tc>
              <w:tc>
                <w:tcPr>
                  <w:tcW w:w="2277" w:type="dxa"/>
                  <w:vAlign w:val="center"/>
                </w:tcPr>
                <w:p w14:paraId="13DA1A7C" w14:textId="77777777" w:rsidR="00AA1F60" w:rsidRPr="00F247E4" w:rsidRDefault="00AA1F60" w:rsidP="00361333">
                  <w:pPr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6C0DA0BF" w14:textId="77777777" w:rsidTr="00AA1F60">
              <w:tc>
                <w:tcPr>
                  <w:tcW w:w="518" w:type="dxa"/>
                  <w:vAlign w:val="center"/>
                </w:tcPr>
                <w:p w14:paraId="1C08D392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23</w:t>
                  </w:r>
                </w:p>
              </w:tc>
              <w:tc>
                <w:tcPr>
                  <w:tcW w:w="8440" w:type="dxa"/>
                  <w:vAlign w:val="center"/>
                </w:tcPr>
                <w:p w14:paraId="19A93C0B" w14:textId="48324757" w:rsidR="00AA1F60" w:rsidRPr="00F247E4" w:rsidRDefault="00361333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Трибуна-------</w:t>
                  </w:r>
                  <w:r w:rsidR="00AA1F60" w:rsidRPr="00F247E4">
                    <w:rPr>
                      <w:rFonts w:cs="Times New Roman"/>
                      <w:sz w:val="20"/>
                    </w:rPr>
                    <w:t xml:space="preserve"> мест</w:t>
                  </w:r>
                </w:p>
              </w:tc>
              <w:tc>
                <w:tcPr>
                  <w:tcW w:w="2277" w:type="dxa"/>
                  <w:vAlign w:val="center"/>
                </w:tcPr>
                <w:p w14:paraId="0C7127B9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520C343" w14:textId="77777777" w:rsidTr="00AA1F60">
              <w:trPr>
                <w:trHeight w:val="376"/>
              </w:trPr>
              <w:tc>
                <w:tcPr>
                  <w:tcW w:w="518" w:type="dxa"/>
                  <w:vAlign w:val="center"/>
                </w:tcPr>
                <w:p w14:paraId="61DCB699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24</w:t>
                  </w:r>
                </w:p>
              </w:tc>
              <w:tc>
                <w:tcPr>
                  <w:tcW w:w="8440" w:type="dxa"/>
                  <w:vAlign w:val="center"/>
                </w:tcPr>
                <w:p w14:paraId="6B55E51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Кабинет завуча, судейская</w:t>
                  </w:r>
                </w:p>
              </w:tc>
              <w:tc>
                <w:tcPr>
                  <w:tcW w:w="2277" w:type="dxa"/>
                  <w:vAlign w:val="center"/>
                </w:tcPr>
                <w:p w14:paraId="5943B26C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3A8DDE9" w14:textId="77777777" w:rsidTr="00AA1F60">
              <w:trPr>
                <w:trHeight w:val="145"/>
              </w:trPr>
              <w:tc>
                <w:tcPr>
                  <w:tcW w:w="518" w:type="dxa"/>
                  <w:vAlign w:val="center"/>
                </w:tcPr>
                <w:p w14:paraId="24EF95A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25</w:t>
                  </w:r>
                </w:p>
              </w:tc>
              <w:tc>
                <w:tcPr>
                  <w:tcW w:w="8440" w:type="dxa"/>
                  <w:vAlign w:val="center"/>
                </w:tcPr>
                <w:p w14:paraId="164C862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Технические помещения.</w:t>
                  </w:r>
                </w:p>
              </w:tc>
              <w:tc>
                <w:tcPr>
                  <w:tcW w:w="2277" w:type="dxa"/>
                  <w:vAlign w:val="center"/>
                </w:tcPr>
                <w:p w14:paraId="10C43EC6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6BB04FB4" w14:textId="77777777" w:rsidTr="00AA1F60">
              <w:tc>
                <w:tcPr>
                  <w:tcW w:w="518" w:type="dxa"/>
                  <w:vAlign w:val="center"/>
                </w:tcPr>
                <w:p w14:paraId="1056256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26</w:t>
                  </w:r>
                </w:p>
              </w:tc>
              <w:tc>
                <w:tcPr>
                  <w:tcW w:w="8440" w:type="dxa"/>
                  <w:vAlign w:val="center"/>
                </w:tcPr>
                <w:p w14:paraId="53E51676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Аппаратная (звук, сигнализация)</w:t>
                  </w:r>
                </w:p>
              </w:tc>
              <w:tc>
                <w:tcPr>
                  <w:tcW w:w="2277" w:type="dxa"/>
                  <w:vAlign w:val="center"/>
                </w:tcPr>
                <w:p w14:paraId="169BA25C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3E3DDAD4" w14:textId="77777777" w:rsidTr="00AA1F60">
              <w:tc>
                <w:tcPr>
                  <w:tcW w:w="518" w:type="dxa"/>
                  <w:vAlign w:val="center"/>
                </w:tcPr>
                <w:p w14:paraId="65EE93A4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27</w:t>
                  </w:r>
                </w:p>
              </w:tc>
              <w:tc>
                <w:tcPr>
                  <w:tcW w:w="8440" w:type="dxa"/>
                  <w:vAlign w:val="center"/>
                </w:tcPr>
                <w:p w14:paraId="0CA2E01C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Комната отдыха, душ, туалет</w:t>
                  </w:r>
                </w:p>
              </w:tc>
              <w:tc>
                <w:tcPr>
                  <w:tcW w:w="2277" w:type="dxa"/>
                  <w:vAlign w:val="center"/>
                </w:tcPr>
                <w:p w14:paraId="5F7C4A5E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548CCECA" w14:textId="77777777" w:rsidTr="00AA1F60">
              <w:tc>
                <w:tcPr>
                  <w:tcW w:w="518" w:type="dxa"/>
                  <w:vAlign w:val="center"/>
                </w:tcPr>
                <w:p w14:paraId="6600D952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28</w:t>
                  </w:r>
                </w:p>
              </w:tc>
              <w:tc>
                <w:tcPr>
                  <w:tcW w:w="8440" w:type="dxa"/>
                  <w:vAlign w:val="center"/>
                </w:tcPr>
                <w:p w14:paraId="499E049E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Зимний сад дворик</w:t>
                  </w:r>
                </w:p>
              </w:tc>
              <w:tc>
                <w:tcPr>
                  <w:tcW w:w="2277" w:type="dxa"/>
                  <w:vAlign w:val="center"/>
                </w:tcPr>
                <w:p w14:paraId="4E23F578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1AE038AF" w14:textId="77777777" w:rsidTr="00AA1F60">
              <w:tc>
                <w:tcPr>
                  <w:tcW w:w="518" w:type="dxa"/>
                  <w:vAlign w:val="center"/>
                </w:tcPr>
                <w:p w14:paraId="38E5FF30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29</w:t>
                  </w:r>
                </w:p>
              </w:tc>
              <w:tc>
                <w:tcPr>
                  <w:tcW w:w="8440" w:type="dxa"/>
                  <w:vAlign w:val="center"/>
                </w:tcPr>
                <w:p w14:paraId="6A7BAC2D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Курительные</w:t>
                  </w:r>
                </w:p>
              </w:tc>
              <w:tc>
                <w:tcPr>
                  <w:tcW w:w="2277" w:type="dxa"/>
                  <w:vAlign w:val="center"/>
                </w:tcPr>
                <w:p w14:paraId="25892F16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381EB8DB" w14:textId="77777777" w:rsidTr="00AA1F60">
              <w:tc>
                <w:tcPr>
                  <w:tcW w:w="518" w:type="dxa"/>
                  <w:vAlign w:val="center"/>
                </w:tcPr>
                <w:p w14:paraId="26EB5550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30</w:t>
                  </w:r>
                </w:p>
              </w:tc>
              <w:tc>
                <w:tcPr>
                  <w:tcW w:w="8440" w:type="dxa"/>
                  <w:vAlign w:val="center"/>
                </w:tcPr>
                <w:p w14:paraId="2D349955" w14:textId="10C04CBD" w:rsidR="00AA1F60" w:rsidRPr="00F247E4" w:rsidRDefault="00361333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Офис Инвестора( площадью до -----</w:t>
                  </w:r>
                  <w:r w:rsidR="00AA1F60" w:rsidRPr="00F247E4">
                    <w:rPr>
                      <w:rFonts w:cs="Times New Roman"/>
                      <w:sz w:val="20"/>
                    </w:rPr>
                    <w:t xml:space="preserve"> </w:t>
                  </w:r>
                  <w:proofErr w:type="spellStart"/>
                  <w:r w:rsidR="00AA1F60" w:rsidRPr="00F247E4">
                    <w:rPr>
                      <w:rFonts w:cs="Times New Roman"/>
                      <w:sz w:val="20"/>
                    </w:rPr>
                    <w:t>м.кв</w:t>
                  </w:r>
                  <w:proofErr w:type="spellEnd"/>
                  <w:r w:rsidR="00AA1F60" w:rsidRPr="00F247E4">
                    <w:rPr>
                      <w:rFonts w:cs="Times New Roman"/>
                      <w:sz w:val="20"/>
                    </w:rPr>
                    <w:t>.)</w:t>
                  </w:r>
                </w:p>
              </w:tc>
              <w:tc>
                <w:tcPr>
                  <w:tcW w:w="2277" w:type="dxa"/>
                  <w:vAlign w:val="center"/>
                </w:tcPr>
                <w:p w14:paraId="55EB1F5B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61556EC9" w14:textId="77777777" w:rsidTr="00AA1F60">
              <w:tc>
                <w:tcPr>
                  <w:tcW w:w="518" w:type="dxa"/>
                  <w:vAlign w:val="center"/>
                </w:tcPr>
                <w:p w14:paraId="0DA67863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31</w:t>
                  </w:r>
                </w:p>
              </w:tc>
              <w:tc>
                <w:tcPr>
                  <w:tcW w:w="8440" w:type="dxa"/>
                  <w:vAlign w:val="center"/>
                </w:tcPr>
                <w:p w14:paraId="466524BD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  <w:r w:rsidRPr="00F247E4">
                    <w:rPr>
                      <w:rFonts w:cs="Times New Roman"/>
                      <w:sz w:val="20"/>
                    </w:rPr>
                    <w:t>Зеленые насаждения, автостоянка на 40 автомобилей</w:t>
                  </w:r>
                </w:p>
              </w:tc>
              <w:tc>
                <w:tcPr>
                  <w:tcW w:w="2277" w:type="dxa"/>
                  <w:vAlign w:val="center"/>
                </w:tcPr>
                <w:p w14:paraId="313F3809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AA1F60" w:rsidRPr="00F247E4" w14:paraId="4A25233A" w14:textId="77777777" w:rsidTr="00AA1F60">
              <w:tc>
                <w:tcPr>
                  <w:tcW w:w="518" w:type="dxa"/>
                  <w:vAlign w:val="center"/>
                </w:tcPr>
                <w:p w14:paraId="2587F3BB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40" w:type="dxa"/>
                  <w:vAlign w:val="center"/>
                </w:tcPr>
                <w:p w14:paraId="6B9E172F" w14:textId="77777777" w:rsidR="00AA1F60" w:rsidRPr="00F247E4" w:rsidRDefault="00AA1F60" w:rsidP="00361333">
                  <w:pPr>
                    <w:jc w:val="both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2AEC6681" w14:textId="77777777" w:rsidR="00AA1F60" w:rsidRPr="00F247E4" w:rsidRDefault="00AA1F60" w:rsidP="00361333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0DC54309" w14:textId="77777777" w:rsidR="00AA1F60" w:rsidRPr="00F247E4" w:rsidRDefault="00AA1F60" w:rsidP="00361333">
            <w:pPr>
              <w:rPr>
                <w:rFonts w:cs="Times New Roman"/>
                <w:sz w:val="20"/>
                <w:u w:val="single"/>
              </w:rPr>
            </w:pPr>
          </w:p>
          <w:p w14:paraId="63A97760" w14:textId="121A8CDE" w:rsidR="00AA1F60" w:rsidRPr="00F247E4" w:rsidRDefault="00361333" w:rsidP="00361333">
            <w:pPr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  <w:u w:val="single"/>
              </w:rPr>
              <w:t xml:space="preserve"> На втором уровне на </w:t>
            </w:r>
            <w:proofErr w:type="spellStart"/>
            <w:r w:rsidRPr="00F247E4">
              <w:rPr>
                <w:rFonts w:cs="Times New Roman"/>
                <w:sz w:val="20"/>
                <w:u w:val="single"/>
              </w:rPr>
              <w:t>отм</w:t>
            </w:r>
            <w:proofErr w:type="spellEnd"/>
            <w:r w:rsidRPr="00F247E4">
              <w:rPr>
                <w:rFonts w:cs="Times New Roman"/>
                <w:sz w:val="20"/>
                <w:u w:val="single"/>
              </w:rPr>
              <w:t xml:space="preserve">. +------- и + </w:t>
            </w:r>
            <w:proofErr w:type="gramStart"/>
            <w:r w:rsidRPr="00F247E4">
              <w:rPr>
                <w:rFonts w:cs="Times New Roman"/>
                <w:sz w:val="20"/>
                <w:u w:val="single"/>
              </w:rPr>
              <w:t>------</w:t>
            </w:r>
            <w:r w:rsidR="00AA1F60" w:rsidRPr="00F247E4">
              <w:rPr>
                <w:rFonts w:cs="Times New Roman"/>
                <w:sz w:val="20"/>
              </w:rPr>
              <w:t xml:space="preserve">  .</w:t>
            </w:r>
            <w:proofErr w:type="gramEnd"/>
          </w:p>
          <w:p w14:paraId="4F5AC9EC" w14:textId="77777777" w:rsidR="00AA1F60" w:rsidRPr="00F247E4" w:rsidRDefault="00AA1F60" w:rsidP="00361333">
            <w:pPr>
              <w:rPr>
                <w:rFonts w:eastAsia="Calibri" w:cs="Times New Roman"/>
                <w:kern w:val="1"/>
                <w:sz w:val="20"/>
              </w:rPr>
            </w:pPr>
          </w:p>
        </w:tc>
      </w:tr>
      <w:tr w:rsidR="00AA1F60" w:rsidRPr="00F247E4" w14:paraId="2252664F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7498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lastRenderedPageBreak/>
              <w:t>3.3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99D3" w14:textId="77777777" w:rsidR="00AA1F60" w:rsidRPr="00F247E4" w:rsidRDefault="00AA1F60" w:rsidP="00361333">
            <w:pPr>
              <w:snapToGrid w:val="0"/>
              <w:jc w:val="center"/>
              <w:rPr>
                <w:rFonts w:eastAsia="Calibri" w:cs="Times New Roman"/>
                <w:kern w:val="1"/>
                <w:sz w:val="20"/>
              </w:rPr>
            </w:pPr>
            <w:r w:rsidRPr="00F247E4">
              <w:rPr>
                <w:rFonts w:eastAsia="Calibri" w:cs="Times New Roman"/>
                <w:kern w:val="1"/>
                <w:sz w:val="20"/>
              </w:rPr>
              <w:t>Конструктивные решения, изделия и материалы несущих и ограждающих конструкций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CBE" w14:textId="77777777" w:rsidR="00AA1F60" w:rsidRPr="00F247E4" w:rsidRDefault="00AA1F60" w:rsidP="00361333">
            <w:pPr>
              <w:tabs>
                <w:tab w:val="left" w:pos="547"/>
              </w:tabs>
              <w:ind w:left="52" w:hanging="1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b/>
                <w:sz w:val="20"/>
                <w:u w:val="single"/>
              </w:rPr>
              <w:t>Фундаменты:</w:t>
            </w:r>
          </w:p>
          <w:p w14:paraId="21F9B93E" w14:textId="77777777" w:rsidR="00AA1F60" w:rsidRPr="00F247E4" w:rsidRDefault="00AA1F60" w:rsidP="00361333">
            <w:pPr>
              <w:tabs>
                <w:tab w:val="left" w:pos="547"/>
              </w:tabs>
              <w:ind w:left="52" w:hanging="1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- выбор типа основания (фундаментов) принять по расчёту в соответствии с заключением об инженерно-геологических изысканиях,</w:t>
            </w:r>
          </w:p>
          <w:p w14:paraId="04444403" w14:textId="77777777" w:rsidR="00AA1F60" w:rsidRPr="00F247E4" w:rsidRDefault="00AA1F60" w:rsidP="00361333">
            <w:pPr>
              <w:tabs>
                <w:tab w:val="left" w:pos="547"/>
              </w:tabs>
              <w:ind w:left="52" w:hanging="1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b/>
                <w:sz w:val="20"/>
                <w:u w:val="single"/>
              </w:rPr>
              <w:t>Несущие и ограждающие конструкции:</w:t>
            </w:r>
          </w:p>
          <w:p w14:paraId="49F1DB51" w14:textId="77777777" w:rsidR="00AA1F60" w:rsidRPr="00F247E4" w:rsidRDefault="00AA1F60" w:rsidP="00361333">
            <w:pPr>
              <w:tabs>
                <w:tab w:val="left" w:pos="547"/>
              </w:tabs>
              <w:ind w:left="52" w:hanging="10"/>
              <w:rPr>
                <w:rFonts w:cs="Times New Roman"/>
                <w:b/>
                <w:sz w:val="20"/>
                <w:u w:val="single"/>
              </w:rPr>
            </w:pPr>
            <w:r w:rsidRPr="00F247E4">
              <w:rPr>
                <w:rFonts w:cs="Times New Roman"/>
                <w:sz w:val="20"/>
              </w:rPr>
              <w:t xml:space="preserve">- принять на основе архитектурных, объемно-планировочных и технологических решений с учетом максимальной быстрой </w:t>
            </w:r>
            <w:proofErr w:type="spellStart"/>
            <w:r w:rsidRPr="00F247E4">
              <w:rPr>
                <w:rFonts w:cs="Times New Roman"/>
                <w:sz w:val="20"/>
              </w:rPr>
              <w:t>возводимости</w:t>
            </w:r>
            <w:proofErr w:type="spellEnd"/>
            <w:r w:rsidRPr="00F247E4">
              <w:rPr>
                <w:rFonts w:cs="Times New Roman"/>
                <w:sz w:val="20"/>
              </w:rPr>
              <w:t xml:space="preserve"> и мобильности в соответствии с действующими стандартами и отвечающих требованиям существующих норм и правил;</w:t>
            </w:r>
          </w:p>
          <w:p w14:paraId="5E777D0E" w14:textId="77777777" w:rsidR="00AA1F60" w:rsidRPr="00F247E4" w:rsidRDefault="00AA1F60" w:rsidP="00361333">
            <w:pPr>
              <w:tabs>
                <w:tab w:val="left" w:pos="547"/>
              </w:tabs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- схема основных несущих конструкций – рамно-связевый металлический каркас.</w:t>
            </w:r>
          </w:p>
          <w:p w14:paraId="42A07FC4" w14:textId="0763DDFD" w:rsidR="00AA1F60" w:rsidRPr="00F247E4" w:rsidRDefault="00AA1F60" w:rsidP="00361333">
            <w:pPr>
              <w:tabs>
                <w:tab w:val="left" w:pos="547"/>
              </w:tabs>
              <w:ind w:left="52"/>
              <w:rPr>
                <w:rFonts w:cs="Times New Roman"/>
                <w:sz w:val="20"/>
              </w:rPr>
            </w:pPr>
          </w:p>
        </w:tc>
      </w:tr>
      <w:tr w:rsidR="00AA1F60" w:rsidRPr="00F247E4" w14:paraId="52C2143E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B1F3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9B87" w14:textId="6642BE2D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Сведения об инженерном оборудовании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8B97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Внутренние инженерные системы выполнить в соответствии с нормативными требованиями, условиями комфорта и безопасности зданий.</w:t>
            </w:r>
          </w:p>
          <w:p w14:paraId="638D224E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Оборудование принять в соответствии с технологическим заданием, функциональным назначением помещений и </w:t>
            </w:r>
            <w:proofErr w:type="gramStart"/>
            <w:r w:rsidRPr="00F247E4">
              <w:rPr>
                <w:rFonts w:cs="Times New Roman"/>
                <w:sz w:val="20"/>
              </w:rPr>
              <w:t>действующими нормами</w:t>
            </w:r>
            <w:proofErr w:type="gramEnd"/>
            <w:r w:rsidRPr="00F247E4">
              <w:rPr>
                <w:rFonts w:cs="Times New Roman"/>
                <w:sz w:val="20"/>
              </w:rPr>
              <w:t xml:space="preserve"> и правилами, инженерные сети – согласно требований СНиП и технических условий на подключение к сетям инженерно-технического обеспечения.</w:t>
            </w:r>
          </w:p>
          <w:p w14:paraId="3869ED51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Предусмотреть инженерное оборудование зданий в соответствии с нормативными требованиями и техническими условиями на подключение к инженерным сетям.</w:t>
            </w:r>
          </w:p>
        </w:tc>
      </w:tr>
      <w:tr w:rsidR="00AA1F60" w:rsidRPr="00F247E4" w14:paraId="3F9AD11F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63DD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1137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Электроснабжение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4744" w14:textId="4D10FD8D" w:rsidR="00AA1F60" w:rsidRPr="00F247E4" w:rsidRDefault="00AA1F60" w:rsidP="00361333">
            <w:pPr>
              <w:snapToGrid w:val="0"/>
              <w:jc w:val="both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Инженерные сети электроснабжения в данном проекте не разрабатываются</w:t>
            </w:r>
          </w:p>
        </w:tc>
      </w:tr>
      <w:tr w:rsidR="00AA1F60" w:rsidRPr="00F247E4" w14:paraId="5175EF68" w14:textId="77777777" w:rsidTr="00AA1F60">
        <w:trPr>
          <w:trHeight w:val="106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6ECD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6E76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Наружные инженерные сети /с выделением участков городских сетей/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835A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Наружные инженерные сети в данном проекте не разрабатываются</w:t>
            </w:r>
          </w:p>
        </w:tc>
      </w:tr>
      <w:tr w:rsidR="00AA1F60" w:rsidRPr="00F247E4" w14:paraId="078262C6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4F36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3.7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89B6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Количество экземпляров и форма представления проектно-сметной документации, выдаваемой </w:t>
            </w:r>
            <w:r w:rsidRPr="00F247E4">
              <w:rPr>
                <w:rFonts w:cs="Times New Roman"/>
                <w:sz w:val="20"/>
              </w:rPr>
              <w:lastRenderedPageBreak/>
              <w:t>Заказчику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BC59" w14:textId="51BD8C00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lastRenderedPageBreak/>
              <w:t>Четыре экземпляра на бумажном носителе, один экземпляр на электронном носителе.</w:t>
            </w:r>
          </w:p>
        </w:tc>
      </w:tr>
      <w:tr w:rsidR="00AA1F60" w:rsidRPr="00F247E4" w14:paraId="36543088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0180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lastRenderedPageBreak/>
              <w:t>3.8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4E7D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Особые условия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D3B8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Предусмотреть доступ маломобильных групп населения.</w:t>
            </w:r>
          </w:p>
        </w:tc>
      </w:tr>
      <w:tr w:rsidR="00AA1F60" w:rsidRPr="00F247E4" w14:paraId="7833F414" w14:textId="77777777" w:rsidTr="00AA1F60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A074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F247E4">
              <w:rPr>
                <w:rFonts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1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742F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Дополнительные требования:</w:t>
            </w:r>
          </w:p>
        </w:tc>
      </w:tr>
      <w:tr w:rsidR="00AA1F60" w:rsidRPr="00F247E4" w14:paraId="2EB6215A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AEA2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4.1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6814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Разработка отдельных проектных решений в нескольких вариантах или на конкурсной основе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780C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Не требуется.</w:t>
            </w:r>
          </w:p>
        </w:tc>
      </w:tr>
      <w:tr w:rsidR="00AA1F60" w:rsidRPr="00F247E4" w14:paraId="461FB645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4DFE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4.2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CA04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Подготовка демонстрационных материалов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AC88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Требуется.</w:t>
            </w:r>
          </w:p>
        </w:tc>
      </w:tr>
      <w:tr w:rsidR="00AA1F60" w:rsidRPr="00F247E4" w14:paraId="3C285256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5F3D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4.3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8FC3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Авторский надзор за строительством объекта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F532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Авторский надзор за строительством объекта осуществляется по отдельному договору.</w:t>
            </w:r>
          </w:p>
        </w:tc>
      </w:tr>
      <w:tr w:rsidR="00AA1F60" w:rsidRPr="00F247E4" w14:paraId="63C97FBF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788B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4.4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5B63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Основные требования к согласованию проектной документации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DE93" w14:textId="77777777" w:rsidR="00AA1F60" w:rsidRPr="00F247E4" w:rsidRDefault="00AA1F60" w:rsidP="00361333">
            <w:pPr>
              <w:snapToGrid w:val="0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 xml:space="preserve">Прохождение официальных согласующих и экспертных органов по согласованию проектной документации и получение положительного заключения производится </w:t>
            </w:r>
            <w:r w:rsidRPr="00F247E4">
              <w:rPr>
                <w:rFonts w:cs="Times New Roman"/>
                <w:b/>
                <w:sz w:val="20"/>
              </w:rPr>
              <w:t>Заказчиком</w:t>
            </w:r>
            <w:r w:rsidRPr="00F247E4">
              <w:rPr>
                <w:rFonts w:cs="Times New Roman"/>
                <w:sz w:val="20"/>
              </w:rPr>
              <w:t xml:space="preserve"> совместно с </w:t>
            </w:r>
            <w:r w:rsidRPr="00F247E4">
              <w:rPr>
                <w:rFonts w:cs="Times New Roman"/>
                <w:b/>
                <w:sz w:val="20"/>
              </w:rPr>
              <w:t>Исполнителем в случае необходимости. Исполнитель</w:t>
            </w:r>
            <w:r w:rsidRPr="00F247E4">
              <w:rPr>
                <w:rFonts w:cs="Times New Roman"/>
                <w:sz w:val="20"/>
              </w:rPr>
              <w:t xml:space="preserve"> по результатам рассмотрения экспертизы вносит в проект изменения и дополнения, не противоречащие заданию на проектирование. Затраты за прохождение экспертизы несет </w:t>
            </w:r>
            <w:r w:rsidRPr="00F247E4">
              <w:rPr>
                <w:rFonts w:cs="Times New Roman"/>
                <w:b/>
                <w:sz w:val="20"/>
              </w:rPr>
              <w:t>Заказчик.</w:t>
            </w:r>
          </w:p>
        </w:tc>
      </w:tr>
      <w:tr w:rsidR="00AA1F60" w:rsidRPr="00F247E4" w14:paraId="6D31896A" w14:textId="77777777" w:rsidTr="00AA1F60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B421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F247E4">
              <w:rPr>
                <w:rFonts w:cs="Times New Roman"/>
                <w:b/>
                <w:sz w:val="20"/>
              </w:rPr>
              <w:t>4.5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257E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Необходимое требование:</w:t>
            </w:r>
          </w:p>
        </w:tc>
        <w:tc>
          <w:tcPr>
            <w:tcW w:w="1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FB89" w14:textId="77777777" w:rsidR="00AA1F60" w:rsidRPr="00F247E4" w:rsidRDefault="00AA1F60" w:rsidP="00361333">
            <w:pPr>
              <w:snapToGrid w:val="0"/>
              <w:jc w:val="center"/>
              <w:rPr>
                <w:rFonts w:cs="Times New Roman"/>
                <w:sz w:val="20"/>
              </w:rPr>
            </w:pPr>
            <w:r w:rsidRPr="00F247E4">
              <w:rPr>
                <w:rFonts w:cs="Times New Roman"/>
                <w:sz w:val="20"/>
              </w:rPr>
              <w:t>Не требуется</w:t>
            </w:r>
          </w:p>
        </w:tc>
      </w:tr>
    </w:tbl>
    <w:p w14:paraId="20719A3A" w14:textId="77777777" w:rsidR="00793780" w:rsidRPr="00F247E4" w:rsidRDefault="0092489F" w:rsidP="00361333">
      <w:pPr>
        <w:rPr>
          <w:rFonts w:cs="Times New Roman"/>
          <w:b/>
          <w:sz w:val="20"/>
        </w:rPr>
      </w:pPr>
      <w:r w:rsidRPr="00F247E4">
        <w:rPr>
          <w:rFonts w:cs="Times New Roman"/>
          <w:b/>
          <w:sz w:val="20"/>
        </w:rPr>
        <w:t>Приложения:</w:t>
      </w:r>
    </w:p>
    <w:p w14:paraId="41365A25" w14:textId="77777777" w:rsidR="0092489F" w:rsidRPr="00F247E4" w:rsidRDefault="00982DE9" w:rsidP="00361333">
      <w:pPr>
        <w:pStyle w:val="ac"/>
        <w:numPr>
          <w:ilvl w:val="0"/>
          <w:numId w:val="4"/>
        </w:numPr>
        <w:rPr>
          <w:rFonts w:cs="Times New Roman"/>
          <w:sz w:val="20"/>
        </w:rPr>
      </w:pPr>
      <w:r w:rsidRPr="00F247E4">
        <w:rPr>
          <w:rFonts w:cs="Times New Roman"/>
          <w:sz w:val="20"/>
        </w:rPr>
        <w:t>Рассматриваемый вариант конструкции на 1 л., в 1 экз.;</w:t>
      </w:r>
    </w:p>
    <w:p w14:paraId="5D2D0452" w14:textId="77777777" w:rsidR="00982DE9" w:rsidRPr="00F247E4" w:rsidRDefault="00982DE9" w:rsidP="00361333">
      <w:pPr>
        <w:pStyle w:val="ac"/>
        <w:numPr>
          <w:ilvl w:val="0"/>
          <w:numId w:val="4"/>
        </w:numPr>
        <w:rPr>
          <w:rFonts w:cs="Times New Roman"/>
          <w:sz w:val="20"/>
        </w:rPr>
      </w:pPr>
      <w:r w:rsidRPr="00F247E4">
        <w:rPr>
          <w:rFonts w:cs="Times New Roman"/>
          <w:sz w:val="20"/>
        </w:rPr>
        <w:t xml:space="preserve">Рассматриваемый вариант посадки </w:t>
      </w:r>
      <w:r w:rsidR="0013105E" w:rsidRPr="00F247E4">
        <w:rPr>
          <w:rFonts w:cs="Times New Roman"/>
          <w:sz w:val="20"/>
        </w:rPr>
        <w:t>конструкции</w:t>
      </w:r>
      <w:r w:rsidRPr="00F247E4">
        <w:rPr>
          <w:rFonts w:cs="Times New Roman"/>
          <w:sz w:val="20"/>
        </w:rPr>
        <w:t xml:space="preserve"> на 1 л., в 1 экз.</w:t>
      </w:r>
      <w:r w:rsidR="00853325" w:rsidRPr="00F247E4">
        <w:rPr>
          <w:rFonts w:cs="Times New Roman"/>
          <w:sz w:val="20"/>
        </w:rPr>
        <w:t>;</w:t>
      </w:r>
    </w:p>
    <w:p w14:paraId="138D5612" w14:textId="6B74F99F" w:rsidR="002F5068" w:rsidRPr="00F247E4" w:rsidRDefault="00853325" w:rsidP="00361333">
      <w:pPr>
        <w:pStyle w:val="ac"/>
        <w:numPr>
          <w:ilvl w:val="0"/>
          <w:numId w:val="4"/>
        </w:numPr>
        <w:rPr>
          <w:rFonts w:cs="Times New Roman"/>
          <w:sz w:val="20"/>
        </w:rPr>
      </w:pPr>
      <w:r w:rsidRPr="00F247E4">
        <w:rPr>
          <w:rFonts w:cs="Times New Roman"/>
          <w:sz w:val="20"/>
        </w:rPr>
        <w:t xml:space="preserve">Результаты </w:t>
      </w:r>
      <w:r w:rsidR="002F5068" w:rsidRPr="00F247E4">
        <w:rPr>
          <w:rFonts w:cs="Times New Roman"/>
          <w:sz w:val="20"/>
        </w:rPr>
        <w:t>инженерно-</w:t>
      </w:r>
      <w:r w:rsidR="00361333" w:rsidRPr="00F247E4">
        <w:rPr>
          <w:rFonts w:cs="Times New Roman"/>
          <w:sz w:val="20"/>
        </w:rPr>
        <w:t>геологических</w:t>
      </w:r>
      <w:r w:rsidR="002F5068" w:rsidRPr="00F247E4">
        <w:rPr>
          <w:rFonts w:cs="Times New Roman"/>
          <w:sz w:val="20"/>
        </w:rPr>
        <w:t xml:space="preserve"> изысканий на _ л., в 1 экз.</w:t>
      </w:r>
      <w:r w:rsidR="00361333" w:rsidRPr="00F247E4">
        <w:rPr>
          <w:rFonts w:cs="Times New Roman"/>
          <w:sz w:val="20"/>
        </w:rPr>
        <w:t xml:space="preserve"> </w:t>
      </w:r>
    </w:p>
    <w:sectPr w:rsidR="002F5068" w:rsidRPr="00F247E4" w:rsidSect="00AA1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9" w:bottom="851" w:left="85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A69E" w14:textId="77777777" w:rsidR="00E65422" w:rsidRDefault="00E65422">
      <w:r>
        <w:separator/>
      </w:r>
    </w:p>
  </w:endnote>
  <w:endnote w:type="continuationSeparator" w:id="0">
    <w:p w14:paraId="1B442618" w14:textId="77777777" w:rsidR="00E65422" w:rsidRDefault="00E6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00000001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FDC3" w14:textId="77777777" w:rsidR="00AA1F60" w:rsidRDefault="00AA1F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285" w14:textId="16D44764" w:rsidR="00AA1F60" w:rsidRPr="000600C8" w:rsidRDefault="00AA1F60">
    <w:pPr>
      <w:pStyle w:val="ae"/>
      <w:jc w:val="right"/>
      <w:rPr>
        <w:rFonts w:ascii="Lato" w:hAnsi="Lato" w:cs="La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74C3" w14:textId="77777777" w:rsidR="00AA1F60" w:rsidRDefault="00AA1F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1E1B" w14:textId="77777777" w:rsidR="00E65422" w:rsidRDefault="00E65422">
      <w:r>
        <w:separator/>
      </w:r>
    </w:p>
  </w:footnote>
  <w:footnote w:type="continuationSeparator" w:id="0">
    <w:p w14:paraId="58C4C4E4" w14:textId="77777777" w:rsidR="00E65422" w:rsidRDefault="00E6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37EC" w14:textId="77777777" w:rsidR="00AA1F60" w:rsidRDefault="00AA1F6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4D9F" w14:textId="77777777" w:rsidR="00AA1F60" w:rsidRDefault="00AA1F6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BEE1" w14:textId="77777777" w:rsidR="00AA1F60" w:rsidRDefault="00AA1F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878" w:hanging="504"/>
      </w:pPr>
      <w:rPr>
        <w:rFonts w:ascii="Times New Roman" w:hAnsi="Times New Roman"/>
        <w:b w:val="0"/>
        <w:i w:val="0"/>
        <w:sz w:val="20"/>
      </w:rPr>
    </w:lvl>
    <w:lvl w:ilvl="3">
      <w:start w:val="1"/>
      <w:numFmt w:val="bullet"/>
      <w:suff w:val="space"/>
      <w:lvlText w:val="­"/>
      <w:lvlJc w:val="left"/>
      <w:pPr>
        <w:tabs>
          <w:tab w:val="num" w:pos="0"/>
        </w:tabs>
        <w:ind w:left="533" w:hanging="176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871D9"/>
    <w:multiLevelType w:val="hybridMultilevel"/>
    <w:tmpl w:val="6C36BDB2"/>
    <w:lvl w:ilvl="0" w:tplc="35E04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5383496"/>
    <w:multiLevelType w:val="hybridMultilevel"/>
    <w:tmpl w:val="961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3AD"/>
    <w:multiLevelType w:val="multilevel"/>
    <w:tmpl w:val="644E98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5A"/>
    <w:rsid w:val="00003F1A"/>
    <w:rsid w:val="000064E5"/>
    <w:rsid w:val="00015EA5"/>
    <w:rsid w:val="000375DE"/>
    <w:rsid w:val="000600C8"/>
    <w:rsid w:val="00074429"/>
    <w:rsid w:val="0007509A"/>
    <w:rsid w:val="00076801"/>
    <w:rsid w:val="00083693"/>
    <w:rsid w:val="00087797"/>
    <w:rsid w:val="000A110C"/>
    <w:rsid w:val="000B6672"/>
    <w:rsid w:val="000C5463"/>
    <w:rsid w:val="0013105E"/>
    <w:rsid w:val="00132DE3"/>
    <w:rsid w:val="00133BAD"/>
    <w:rsid w:val="00135E9C"/>
    <w:rsid w:val="00136CE2"/>
    <w:rsid w:val="00154052"/>
    <w:rsid w:val="00164A21"/>
    <w:rsid w:val="00167B22"/>
    <w:rsid w:val="001B73E5"/>
    <w:rsid w:val="001E20E2"/>
    <w:rsid w:val="001F600B"/>
    <w:rsid w:val="00217FF1"/>
    <w:rsid w:val="002233BA"/>
    <w:rsid w:val="0024010C"/>
    <w:rsid w:val="00261148"/>
    <w:rsid w:val="00274D47"/>
    <w:rsid w:val="002763B6"/>
    <w:rsid w:val="002800BA"/>
    <w:rsid w:val="00287A71"/>
    <w:rsid w:val="002A3920"/>
    <w:rsid w:val="002B7A7E"/>
    <w:rsid w:val="002F5068"/>
    <w:rsid w:val="00301D7F"/>
    <w:rsid w:val="003051AA"/>
    <w:rsid w:val="003133AB"/>
    <w:rsid w:val="0032004F"/>
    <w:rsid w:val="00322D41"/>
    <w:rsid w:val="00334013"/>
    <w:rsid w:val="00337553"/>
    <w:rsid w:val="003475AC"/>
    <w:rsid w:val="00361333"/>
    <w:rsid w:val="00361A2F"/>
    <w:rsid w:val="00374FC4"/>
    <w:rsid w:val="00397C68"/>
    <w:rsid w:val="003A61D2"/>
    <w:rsid w:val="003D1E9C"/>
    <w:rsid w:val="003F05CA"/>
    <w:rsid w:val="003F128A"/>
    <w:rsid w:val="00402E54"/>
    <w:rsid w:val="0041742A"/>
    <w:rsid w:val="0043370B"/>
    <w:rsid w:val="00454BEF"/>
    <w:rsid w:val="004706A2"/>
    <w:rsid w:val="00477D54"/>
    <w:rsid w:val="004849BE"/>
    <w:rsid w:val="00485C51"/>
    <w:rsid w:val="0049648D"/>
    <w:rsid w:val="004971A1"/>
    <w:rsid w:val="004A32D4"/>
    <w:rsid w:val="004B753C"/>
    <w:rsid w:val="004C10CC"/>
    <w:rsid w:val="004C79C5"/>
    <w:rsid w:val="004E0F19"/>
    <w:rsid w:val="00507420"/>
    <w:rsid w:val="005203C0"/>
    <w:rsid w:val="00551917"/>
    <w:rsid w:val="0056468A"/>
    <w:rsid w:val="00597AD9"/>
    <w:rsid w:val="005A0FBE"/>
    <w:rsid w:val="005A2A28"/>
    <w:rsid w:val="005A5177"/>
    <w:rsid w:val="005D1F26"/>
    <w:rsid w:val="005E223C"/>
    <w:rsid w:val="005F136D"/>
    <w:rsid w:val="005F4812"/>
    <w:rsid w:val="00601235"/>
    <w:rsid w:val="0060166F"/>
    <w:rsid w:val="00671F16"/>
    <w:rsid w:val="006B1C15"/>
    <w:rsid w:val="006F378C"/>
    <w:rsid w:val="0070409E"/>
    <w:rsid w:val="0072315D"/>
    <w:rsid w:val="0072689D"/>
    <w:rsid w:val="00757177"/>
    <w:rsid w:val="00763F02"/>
    <w:rsid w:val="007913A4"/>
    <w:rsid w:val="00793780"/>
    <w:rsid w:val="007B4D24"/>
    <w:rsid w:val="007B7949"/>
    <w:rsid w:val="007C291C"/>
    <w:rsid w:val="007C715B"/>
    <w:rsid w:val="007D7226"/>
    <w:rsid w:val="007E25D2"/>
    <w:rsid w:val="007E7454"/>
    <w:rsid w:val="007F11B6"/>
    <w:rsid w:val="007F734B"/>
    <w:rsid w:val="00853325"/>
    <w:rsid w:val="00882363"/>
    <w:rsid w:val="00891AC5"/>
    <w:rsid w:val="008B7EC5"/>
    <w:rsid w:val="008C3431"/>
    <w:rsid w:val="008E2A0F"/>
    <w:rsid w:val="008F0AA3"/>
    <w:rsid w:val="00910DEC"/>
    <w:rsid w:val="009132F4"/>
    <w:rsid w:val="00917A06"/>
    <w:rsid w:val="009215F0"/>
    <w:rsid w:val="0092489F"/>
    <w:rsid w:val="00930352"/>
    <w:rsid w:val="00951486"/>
    <w:rsid w:val="00952F8D"/>
    <w:rsid w:val="00976030"/>
    <w:rsid w:val="00982C62"/>
    <w:rsid w:val="00982DE9"/>
    <w:rsid w:val="009C05F8"/>
    <w:rsid w:val="009C071A"/>
    <w:rsid w:val="009C2070"/>
    <w:rsid w:val="00A11E25"/>
    <w:rsid w:val="00A22D72"/>
    <w:rsid w:val="00AA1F60"/>
    <w:rsid w:val="00AC0EAC"/>
    <w:rsid w:val="00AC2067"/>
    <w:rsid w:val="00AE7694"/>
    <w:rsid w:val="00AF0C31"/>
    <w:rsid w:val="00AF472A"/>
    <w:rsid w:val="00AF5330"/>
    <w:rsid w:val="00B01D9A"/>
    <w:rsid w:val="00B035E5"/>
    <w:rsid w:val="00B049C3"/>
    <w:rsid w:val="00B07129"/>
    <w:rsid w:val="00B16173"/>
    <w:rsid w:val="00B31B16"/>
    <w:rsid w:val="00B33363"/>
    <w:rsid w:val="00B37079"/>
    <w:rsid w:val="00B6381F"/>
    <w:rsid w:val="00B84350"/>
    <w:rsid w:val="00B92F04"/>
    <w:rsid w:val="00B97682"/>
    <w:rsid w:val="00BA7D94"/>
    <w:rsid w:val="00BB46BB"/>
    <w:rsid w:val="00BB6A12"/>
    <w:rsid w:val="00BC1B08"/>
    <w:rsid w:val="00BC1E8D"/>
    <w:rsid w:val="00BC4B54"/>
    <w:rsid w:val="00BE14BF"/>
    <w:rsid w:val="00C17B5A"/>
    <w:rsid w:val="00C25823"/>
    <w:rsid w:val="00C26D13"/>
    <w:rsid w:val="00C345A9"/>
    <w:rsid w:val="00C64063"/>
    <w:rsid w:val="00C7089E"/>
    <w:rsid w:val="00D04258"/>
    <w:rsid w:val="00D04E88"/>
    <w:rsid w:val="00D24FA3"/>
    <w:rsid w:val="00D327E8"/>
    <w:rsid w:val="00D62B9A"/>
    <w:rsid w:val="00D75AB5"/>
    <w:rsid w:val="00D84C25"/>
    <w:rsid w:val="00D84C71"/>
    <w:rsid w:val="00D92C52"/>
    <w:rsid w:val="00DA39E1"/>
    <w:rsid w:val="00DB3515"/>
    <w:rsid w:val="00E0141F"/>
    <w:rsid w:val="00E0207E"/>
    <w:rsid w:val="00E10DF4"/>
    <w:rsid w:val="00E23437"/>
    <w:rsid w:val="00E50B3A"/>
    <w:rsid w:val="00E62F0F"/>
    <w:rsid w:val="00E65422"/>
    <w:rsid w:val="00E779CF"/>
    <w:rsid w:val="00E976D8"/>
    <w:rsid w:val="00EC4834"/>
    <w:rsid w:val="00EC5C0C"/>
    <w:rsid w:val="00EC64B3"/>
    <w:rsid w:val="00EE6D1F"/>
    <w:rsid w:val="00F0255A"/>
    <w:rsid w:val="00F04DE3"/>
    <w:rsid w:val="00F06C9F"/>
    <w:rsid w:val="00F247E4"/>
    <w:rsid w:val="00F26D01"/>
    <w:rsid w:val="00F5162B"/>
    <w:rsid w:val="00F53871"/>
    <w:rsid w:val="00F646F0"/>
    <w:rsid w:val="00F72BEB"/>
    <w:rsid w:val="00F80E7E"/>
    <w:rsid w:val="00FB3BE4"/>
    <w:rsid w:val="00FC67CD"/>
    <w:rsid w:val="00FD7220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CB592"/>
  <w15:docId w15:val="{B3DFC8C8-EA67-4071-8CAF-DF2E3E6C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2070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0"/>
    <w:next w:val="a0"/>
    <w:qFormat/>
    <w:rsid w:val="009C2070"/>
    <w:pPr>
      <w:keepNext/>
      <w:widowControl w:val="0"/>
      <w:numPr>
        <w:numId w:val="1"/>
      </w:numPr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hAnsi="Arial"/>
      <w:b/>
      <w:kern w:val="1"/>
    </w:rPr>
  </w:style>
  <w:style w:type="paragraph" w:styleId="2">
    <w:name w:val="heading 2"/>
    <w:basedOn w:val="a0"/>
    <w:next w:val="a0"/>
    <w:qFormat/>
    <w:rsid w:val="009C2070"/>
    <w:pPr>
      <w:keepNext/>
      <w:widowControl w:val="0"/>
      <w:numPr>
        <w:ilvl w:val="1"/>
        <w:numId w:val="1"/>
      </w:numPr>
      <w:overflowPunct w:val="0"/>
      <w:autoSpaceDE w:val="0"/>
      <w:spacing w:before="120" w:after="120"/>
      <w:jc w:val="center"/>
      <w:textAlignment w:val="baseline"/>
      <w:outlineLvl w:val="1"/>
    </w:pPr>
    <w:rPr>
      <w:b/>
      <w:sz w:val="20"/>
    </w:rPr>
  </w:style>
  <w:style w:type="paragraph" w:styleId="3">
    <w:name w:val="heading 3"/>
    <w:basedOn w:val="a0"/>
    <w:next w:val="a0"/>
    <w:qFormat/>
    <w:rsid w:val="009C2070"/>
    <w:pPr>
      <w:keepNext/>
      <w:widowControl w:val="0"/>
      <w:numPr>
        <w:ilvl w:val="2"/>
        <w:numId w:val="1"/>
      </w:numPr>
      <w:overflowPunct w:val="0"/>
      <w:autoSpaceDE w:val="0"/>
      <w:spacing w:before="120" w:after="120"/>
      <w:jc w:val="center"/>
      <w:textAlignment w:val="baseline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C2070"/>
    <w:rPr>
      <w:rFonts w:ascii="Times New Roman" w:hAnsi="Times New Roman" w:cs="Times New Roman"/>
    </w:rPr>
  </w:style>
  <w:style w:type="character" w:customStyle="1" w:styleId="WW8Num5z1">
    <w:name w:val="WW8Num5z1"/>
    <w:rsid w:val="009C2070"/>
    <w:rPr>
      <w:b w:val="0"/>
      <w:color w:val="auto"/>
    </w:rPr>
  </w:style>
  <w:style w:type="character" w:customStyle="1" w:styleId="WW8Num8z0">
    <w:name w:val="WW8Num8z0"/>
    <w:rsid w:val="009C2070"/>
    <w:rPr>
      <w:b w:val="0"/>
    </w:rPr>
  </w:style>
  <w:style w:type="character" w:customStyle="1" w:styleId="WW8Num11z1">
    <w:name w:val="WW8Num11z1"/>
    <w:rsid w:val="009C2070"/>
    <w:rPr>
      <w:color w:val="000000"/>
    </w:rPr>
  </w:style>
  <w:style w:type="character" w:customStyle="1" w:styleId="WW8Num12z0">
    <w:name w:val="WW8Num12z0"/>
    <w:rsid w:val="009C2070"/>
    <w:rPr>
      <w:rFonts w:ascii="Symbol" w:hAnsi="Symbol"/>
    </w:rPr>
  </w:style>
  <w:style w:type="character" w:customStyle="1" w:styleId="WW8Num12z1">
    <w:name w:val="WW8Num12z1"/>
    <w:rsid w:val="009C2070"/>
    <w:rPr>
      <w:rFonts w:ascii="Courier New" w:hAnsi="Courier New"/>
    </w:rPr>
  </w:style>
  <w:style w:type="character" w:customStyle="1" w:styleId="WW8Num12z2">
    <w:name w:val="WW8Num12z2"/>
    <w:rsid w:val="009C2070"/>
    <w:rPr>
      <w:rFonts w:ascii="Wingdings" w:hAnsi="Wingdings"/>
    </w:rPr>
  </w:style>
  <w:style w:type="character" w:customStyle="1" w:styleId="WW8Num13z1">
    <w:name w:val="WW8Num13z1"/>
    <w:rsid w:val="009C2070"/>
    <w:rPr>
      <w:b w:val="0"/>
    </w:rPr>
  </w:style>
  <w:style w:type="character" w:customStyle="1" w:styleId="WW8Num16z0">
    <w:name w:val="WW8Num16z0"/>
    <w:rsid w:val="009C2070"/>
    <w:rPr>
      <w:rFonts w:ascii="Times New Roman" w:hAnsi="Times New Roman"/>
      <w:b w:val="0"/>
      <w:i w:val="0"/>
      <w:sz w:val="20"/>
    </w:rPr>
  </w:style>
  <w:style w:type="character" w:customStyle="1" w:styleId="WW8Num16z3">
    <w:name w:val="WW8Num16z3"/>
    <w:rsid w:val="009C2070"/>
    <w:rPr>
      <w:rFonts w:ascii="Courier New" w:hAnsi="Courier New"/>
    </w:rPr>
  </w:style>
  <w:style w:type="character" w:customStyle="1" w:styleId="WW8Num19z1">
    <w:name w:val="WW8Num19z1"/>
    <w:rsid w:val="009C2070"/>
    <w:rPr>
      <w:b w:val="0"/>
    </w:rPr>
  </w:style>
  <w:style w:type="character" w:customStyle="1" w:styleId="10">
    <w:name w:val="Основной шрифт абзаца1"/>
    <w:rsid w:val="009C2070"/>
  </w:style>
  <w:style w:type="character" w:customStyle="1" w:styleId="a4">
    <w:name w:val="Верх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C207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9C2070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rsid w:val="009C207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9C2070"/>
    <w:rPr>
      <w:rFonts w:ascii="Arial" w:eastAsia="Times New Roman" w:hAnsi="Arial"/>
      <w:b/>
      <w:kern w:val="1"/>
      <w:sz w:val="28"/>
    </w:rPr>
  </w:style>
  <w:style w:type="character" w:customStyle="1" w:styleId="20">
    <w:name w:val="Заголовок 2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30">
    <w:name w:val="Заголовок 3 Знак"/>
    <w:rsid w:val="009C2070"/>
    <w:rPr>
      <w:rFonts w:ascii="Times New Roman" w:eastAsia="Times New Roman" w:hAnsi="Times New Roman"/>
      <w:b/>
      <w:lang w:val="ru-RU"/>
    </w:rPr>
  </w:style>
  <w:style w:type="character" w:customStyle="1" w:styleId="a8">
    <w:name w:val="Абзац Знак"/>
    <w:rsid w:val="009C207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10"/>
    <w:rsid w:val="009C2070"/>
  </w:style>
  <w:style w:type="character" w:customStyle="1" w:styleId="a9">
    <w:name w:val="Маркеры списка"/>
    <w:rsid w:val="009C2070"/>
    <w:rPr>
      <w:rFonts w:ascii="OpenSymbol" w:eastAsia="OpenSymbol" w:hAnsi="OpenSymbol" w:cs="OpenSymbol"/>
    </w:rPr>
  </w:style>
  <w:style w:type="paragraph" w:customStyle="1" w:styleId="12">
    <w:name w:val="Заголовок1"/>
    <w:basedOn w:val="a0"/>
    <w:next w:val="aa"/>
    <w:rsid w:val="009C2070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a">
    <w:name w:val="Body Text"/>
    <w:basedOn w:val="a0"/>
    <w:rsid w:val="009C2070"/>
  </w:style>
  <w:style w:type="paragraph" w:styleId="ab">
    <w:name w:val="List"/>
    <w:basedOn w:val="aa"/>
    <w:rsid w:val="009C2070"/>
    <w:rPr>
      <w:rFonts w:cs="Tahoma"/>
    </w:rPr>
  </w:style>
  <w:style w:type="paragraph" w:customStyle="1" w:styleId="13">
    <w:name w:val="Название1"/>
    <w:basedOn w:val="a0"/>
    <w:rsid w:val="009C20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9C2070"/>
    <w:pPr>
      <w:suppressLineNumbers/>
    </w:pPr>
    <w:rPr>
      <w:rFonts w:cs="Tahoma"/>
    </w:rPr>
  </w:style>
  <w:style w:type="paragraph" w:styleId="ac">
    <w:name w:val="List Paragraph"/>
    <w:basedOn w:val="a0"/>
    <w:uiPriority w:val="34"/>
    <w:qFormat/>
    <w:rsid w:val="009C2070"/>
    <w:pPr>
      <w:ind w:left="720"/>
    </w:pPr>
  </w:style>
  <w:style w:type="paragraph" w:customStyle="1" w:styleId="21">
    <w:name w:val="Обычный2"/>
    <w:rsid w:val="009C2070"/>
    <w:pPr>
      <w:suppressAutoHyphens/>
      <w:autoSpaceDE w:val="0"/>
    </w:pPr>
    <w:rPr>
      <w:rFonts w:cs="Calibri"/>
      <w:lang w:eastAsia="ar-SA"/>
    </w:rPr>
  </w:style>
  <w:style w:type="paragraph" w:customStyle="1" w:styleId="a">
    <w:name w:val="Мой"/>
    <w:basedOn w:val="a0"/>
    <w:rsid w:val="009C2070"/>
    <w:pPr>
      <w:numPr>
        <w:numId w:val="2"/>
      </w:numPr>
    </w:pPr>
    <w:rPr>
      <w:sz w:val="20"/>
    </w:rPr>
  </w:style>
  <w:style w:type="paragraph" w:customStyle="1" w:styleId="Default">
    <w:name w:val="Default"/>
    <w:rsid w:val="009C207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d">
    <w:name w:val="head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footer"/>
    <w:basedOn w:val="a0"/>
    <w:rsid w:val="009C207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">
    <w:name w:val="Знак"/>
    <w:basedOn w:val="a0"/>
    <w:rsid w:val="009C207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f0">
    <w:name w:val="Balloon Text"/>
    <w:basedOn w:val="a0"/>
    <w:rsid w:val="009C2070"/>
    <w:rPr>
      <w:rFonts w:ascii="Tahoma" w:hAnsi="Tahoma"/>
      <w:sz w:val="16"/>
      <w:szCs w:val="16"/>
    </w:rPr>
  </w:style>
  <w:style w:type="paragraph" w:customStyle="1" w:styleId="af1">
    <w:name w:val="Абзац"/>
    <w:basedOn w:val="a0"/>
    <w:rsid w:val="009C2070"/>
    <w:pPr>
      <w:ind w:left="397" w:right="284" w:firstLine="454"/>
      <w:jc w:val="both"/>
    </w:pPr>
    <w:rPr>
      <w:szCs w:val="24"/>
    </w:rPr>
  </w:style>
  <w:style w:type="paragraph" w:styleId="af2">
    <w:name w:val="Title"/>
    <w:basedOn w:val="a0"/>
    <w:next w:val="af3"/>
    <w:qFormat/>
    <w:rsid w:val="009C2070"/>
    <w:pPr>
      <w:jc w:val="center"/>
    </w:pPr>
    <w:rPr>
      <w:b/>
      <w:sz w:val="32"/>
    </w:rPr>
  </w:style>
  <w:style w:type="paragraph" w:styleId="af3">
    <w:name w:val="Subtitle"/>
    <w:basedOn w:val="12"/>
    <w:next w:val="aa"/>
    <w:qFormat/>
    <w:rsid w:val="009C2070"/>
    <w:pPr>
      <w:jc w:val="center"/>
    </w:pPr>
    <w:rPr>
      <w:i/>
      <w:iCs/>
    </w:rPr>
  </w:style>
  <w:style w:type="paragraph" w:customStyle="1" w:styleId="15">
    <w:name w:val="Без интервала1"/>
    <w:rsid w:val="009C207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C2070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16">
    <w:name w:val="Абзац списка1"/>
    <w:basedOn w:val="a0"/>
    <w:rsid w:val="009C2070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customStyle="1" w:styleId="af4">
    <w:name w:val="Содержимое таблицы"/>
    <w:basedOn w:val="a0"/>
    <w:rsid w:val="009C2070"/>
    <w:pPr>
      <w:suppressLineNumbers/>
    </w:pPr>
  </w:style>
  <w:style w:type="paragraph" w:customStyle="1" w:styleId="af5">
    <w:name w:val="Заголовок таблицы"/>
    <w:basedOn w:val="af4"/>
    <w:rsid w:val="009C2070"/>
    <w:pPr>
      <w:jc w:val="center"/>
    </w:pPr>
    <w:rPr>
      <w:b/>
      <w:bCs/>
    </w:rPr>
  </w:style>
  <w:style w:type="paragraph" w:styleId="af6">
    <w:name w:val="Body Text Indent"/>
    <w:basedOn w:val="a0"/>
    <w:link w:val="af7"/>
    <w:uiPriority w:val="99"/>
    <w:semiHidden/>
    <w:unhideWhenUsed/>
    <w:rsid w:val="00F53871"/>
    <w:pPr>
      <w:spacing w:after="120"/>
      <w:ind w:left="283"/>
    </w:pPr>
    <w:rPr>
      <w:rFonts w:cs="Times New Roman"/>
    </w:rPr>
  </w:style>
  <w:style w:type="character" w:customStyle="1" w:styleId="af7">
    <w:name w:val="Основной текст с отступом Знак"/>
    <w:link w:val="af6"/>
    <w:uiPriority w:val="99"/>
    <w:semiHidden/>
    <w:rsid w:val="00F53871"/>
    <w:rPr>
      <w:rFonts w:cs="Calibri"/>
      <w:sz w:val="28"/>
      <w:lang w:eastAsia="ar-SA"/>
    </w:rPr>
  </w:style>
  <w:style w:type="character" w:styleId="af8">
    <w:name w:val="Hyperlink"/>
    <w:basedOn w:val="a1"/>
    <w:uiPriority w:val="99"/>
    <w:unhideWhenUsed/>
    <w:rsid w:val="000A110C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A110C"/>
    <w:rPr>
      <w:color w:val="808080"/>
      <w:shd w:val="clear" w:color="auto" w:fill="E6E6E6"/>
    </w:rPr>
  </w:style>
  <w:style w:type="table" w:styleId="af9">
    <w:name w:val="Table Grid"/>
    <w:basedOn w:val="a2"/>
    <w:rsid w:val="00AA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проектирование</vt:lpstr>
    </vt:vector>
  </TitlesOfParts>
  <Company>ООО "Аркада-М"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проектирование</dc:title>
  <dc:subject>ИРД</dc:subject>
  <dc:creator>ООО "Аркада-М"</dc:creator>
  <cp:keywords>ИРД, Техзадание, проектирование склада</cp:keywords>
  <dc:description>Техническое задание на проектирование склада. www.vashproect.ru, 8(495)229-39-67</dc:description>
  <cp:lastModifiedBy>Пользователь Windows</cp:lastModifiedBy>
  <cp:revision>19</cp:revision>
  <cp:lastPrinted>2014-03-27T06:44:00Z</cp:lastPrinted>
  <dcterms:created xsi:type="dcterms:W3CDTF">2018-04-23T09:00:00Z</dcterms:created>
  <dcterms:modified xsi:type="dcterms:W3CDTF">2020-02-12T13:46:00Z</dcterms:modified>
  <cp:category>Документы</cp:category>
</cp:coreProperties>
</file>